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4703A2" w14:textId="3798DB55" w:rsidR="004230A6" w:rsidRPr="004230A6" w:rsidRDefault="004230A6" w:rsidP="004230A6">
      <w:pPr>
        <w:pStyle w:val="Header"/>
        <w:tabs>
          <w:tab w:val="right" w:pos="8280"/>
          <w:tab w:val="right" w:pos="9781"/>
        </w:tabs>
        <w:ind w:right="-58"/>
        <w:rPr>
          <w:rFonts w:eastAsia="MS Mincho"/>
          <w:sz w:val="28"/>
          <w:lang w:eastAsia="ja-JP"/>
        </w:rPr>
      </w:pPr>
      <w:bookmarkStart w:id="0" w:name="_GoBack"/>
      <w:bookmarkEnd w:id="0"/>
      <w:r w:rsidRPr="004230A6">
        <w:rPr>
          <w:bCs w:val="0"/>
          <w:sz w:val="28"/>
        </w:rPr>
        <w:t xml:space="preserve">3GPP TSG RAN WG1 </w:t>
      </w:r>
      <w:r w:rsidRPr="004230A6">
        <w:rPr>
          <w:rFonts w:eastAsia="MS Mincho"/>
          <w:bCs w:val="0"/>
          <w:sz w:val="28"/>
          <w:lang w:eastAsia="ja-JP"/>
        </w:rPr>
        <w:t xml:space="preserve">NB-IoT Ad-Hoc </w:t>
      </w:r>
      <w:r w:rsidRPr="004230A6">
        <w:rPr>
          <w:bCs w:val="0"/>
          <w:sz w:val="28"/>
        </w:rPr>
        <w:t>Meeting</w:t>
      </w:r>
      <w:r w:rsidRPr="004230A6">
        <w:rPr>
          <w:rFonts w:eastAsia="MS Mincho"/>
          <w:bCs w:val="0"/>
          <w:sz w:val="28"/>
          <w:lang w:eastAsia="ja-JP"/>
        </w:rPr>
        <w:t xml:space="preserve">                         R1-16</w:t>
      </w:r>
      <w:r>
        <w:rPr>
          <w:rFonts w:eastAsia="MS Mincho"/>
          <w:bCs w:val="0"/>
          <w:sz w:val="28"/>
          <w:lang w:eastAsia="ja-JP"/>
        </w:rPr>
        <w:t>1831</w:t>
      </w:r>
    </w:p>
    <w:p w14:paraId="1163561D" w14:textId="77777777" w:rsidR="004230A6" w:rsidRPr="004230A6" w:rsidRDefault="004230A6" w:rsidP="004230A6">
      <w:pPr>
        <w:pStyle w:val="Header"/>
        <w:rPr>
          <w:rFonts w:eastAsia="MS Mincho"/>
          <w:bCs w:val="0"/>
          <w:sz w:val="28"/>
          <w:lang w:eastAsia="ja-JP"/>
        </w:rPr>
      </w:pPr>
      <w:r w:rsidRPr="004230A6">
        <w:rPr>
          <w:rFonts w:eastAsia="MS Mincho"/>
          <w:bCs w:val="0"/>
          <w:sz w:val="28"/>
          <w:lang w:eastAsia="ja-JP"/>
        </w:rPr>
        <w:t>Sophia Antipolis, France, 22</w:t>
      </w:r>
      <w:r w:rsidRPr="004230A6">
        <w:rPr>
          <w:rFonts w:eastAsia="MS Mincho"/>
          <w:bCs w:val="0"/>
          <w:sz w:val="28"/>
          <w:vertAlign w:val="superscript"/>
          <w:lang w:eastAsia="ja-JP"/>
        </w:rPr>
        <w:t>nd</w:t>
      </w:r>
      <w:r w:rsidRPr="004230A6">
        <w:rPr>
          <w:rFonts w:eastAsia="MS Mincho"/>
          <w:bCs w:val="0"/>
          <w:sz w:val="28"/>
          <w:lang w:eastAsia="ja-JP"/>
        </w:rPr>
        <w:t xml:space="preserve"> - 24</w:t>
      </w:r>
      <w:r w:rsidRPr="004230A6">
        <w:rPr>
          <w:rFonts w:eastAsia="MS Mincho"/>
          <w:bCs w:val="0"/>
          <w:sz w:val="28"/>
          <w:vertAlign w:val="superscript"/>
          <w:lang w:eastAsia="ja-JP"/>
        </w:rPr>
        <w:t>th</w:t>
      </w:r>
      <w:r w:rsidRPr="004230A6">
        <w:rPr>
          <w:rFonts w:eastAsia="MS Mincho"/>
          <w:bCs w:val="0"/>
          <w:sz w:val="28"/>
          <w:lang w:eastAsia="ja-JP"/>
        </w:rPr>
        <w:t xml:space="preserve"> March 2016</w:t>
      </w:r>
    </w:p>
    <w:p w14:paraId="586D411C" w14:textId="77777777" w:rsidR="00BD21BC" w:rsidRPr="00B24337" w:rsidRDefault="00BD21BC" w:rsidP="00BD21BC">
      <w:pPr>
        <w:pStyle w:val="Title"/>
        <w:pBdr>
          <w:bottom w:val="single" w:sz="4" w:space="1" w:color="auto"/>
        </w:pBdr>
        <w:tabs>
          <w:tab w:val="left" w:pos="2085"/>
        </w:tabs>
        <w:spacing w:after="0"/>
        <w:jc w:val="left"/>
        <w:rPr>
          <w:rFonts w:cs="Arial"/>
          <w:lang w:val="en-US" w:eastAsia="ja-JP"/>
        </w:rPr>
      </w:pPr>
      <w:r>
        <w:rPr>
          <w:rFonts w:cs="Arial"/>
          <w:lang w:val="en-US" w:eastAsia="ja-JP"/>
        </w:rPr>
        <w:tab/>
      </w:r>
    </w:p>
    <w:p w14:paraId="7267C242" w14:textId="68AE82EC" w:rsidR="00BD21BC" w:rsidRPr="00B24337" w:rsidRDefault="00BD21BC" w:rsidP="00BD21BC">
      <w:pPr>
        <w:keepNext/>
        <w:pBdr>
          <w:top w:val="single" w:sz="4" w:space="1" w:color="auto"/>
        </w:pBdr>
        <w:tabs>
          <w:tab w:val="left" w:pos="2552"/>
        </w:tabs>
        <w:ind w:left="2550" w:hanging="2550"/>
        <w:rPr>
          <w:rFonts w:cs="Arial"/>
          <w:b/>
          <w:sz w:val="24"/>
          <w:lang w:val="en-US" w:eastAsia="ja-JP"/>
        </w:rPr>
      </w:pPr>
      <w:r w:rsidRPr="00B24337">
        <w:rPr>
          <w:rFonts w:cs="Arial"/>
          <w:b/>
          <w:sz w:val="24"/>
          <w:lang w:val="en-US"/>
        </w:rPr>
        <w:t xml:space="preserve">Source:                    </w:t>
      </w:r>
      <w:r w:rsidRPr="00B24337">
        <w:rPr>
          <w:rFonts w:cs="Arial"/>
          <w:b/>
          <w:sz w:val="24"/>
          <w:lang w:val="en-US" w:eastAsia="ja-JP"/>
        </w:rPr>
        <w:tab/>
        <w:t>Ericsson</w:t>
      </w:r>
    </w:p>
    <w:p w14:paraId="11945E2F" w14:textId="5F30D33E" w:rsidR="00BD21BC" w:rsidRPr="00B24337" w:rsidRDefault="00BD21BC" w:rsidP="00BD21BC">
      <w:pPr>
        <w:keepNext/>
        <w:pBdr>
          <w:top w:val="single" w:sz="4" w:space="1" w:color="auto"/>
        </w:pBdr>
        <w:tabs>
          <w:tab w:val="left" w:pos="2552"/>
        </w:tabs>
        <w:ind w:left="2550" w:hanging="2550"/>
        <w:rPr>
          <w:rFonts w:cs="Arial"/>
          <w:b/>
          <w:sz w:val="24"/>
          <w:lang w:val="en-US" w:eastAsia="ja-JP"/>
        </w:rPr>
      </w:pPr>
      <w:r w:rsidRPr="00B24337">
        <w:rPr>
          <w:rFonts w:cs="Arial"/>
          <w:b/>
          <w:sz w:val="24"/>
          <w:lang w:val="en-US"/>
        </w:rPr>
        <w:t xml:space="preserve">Title:  </w:t>
      </w:r>
      <w:r w:rsidRPr="00B24337">
        <w:rPr>
          <w:rFonts w:cs="Arial"/>
          <w:b/>
          <w:sz w:val="24"/>
          <w:lang w:val="en-US"/>
        </w:rPr>
        <w:tab/>
      </w:r>
      <w:r w:rsidR="004230A6" w:rsidRPr="004230A6">
        <w:rPr>
          <w:rFonts w:cs="Arial"/>
          <w:b/>
          <w:sz w:val="24"/>
          <w:lang w:val="en-US" w:eastAsia="ja-JP"/>
        </w:rPr>
        <w:t>NB-</w:t>
      </w:r>
      <w:proofErr w:type="spellStart"/>
      <w:r w:rsidR="004230A6" w:rsidRPr="004230A6">
        <w:rPr>
          <w:rFonts w:cs="Arial"/>
          <w:b/>
          <w:sz w:val="24"/>
          <w:lang w:val="en-US" w:eastAsia="ja-JP"/>
        </w:rPr>
        <w:t>IoT</w:t>
      </w:r>
      <w:proofErr w:type="spellEnd"/>
      <w:r w:rsidR="004230A6" w:rsidRPr="004230A6">
        <w:rPr>
          <w:rFonts w:cs="Arial"/>
          <w:b/>
          <w:sz w:val="24"/>
          <w:lang w:val="en-US" w:eastAsia="ja-JP"/>
        </w:rPr>
        <w:t xml:space="preserve"> - Remaining issues for NRS</w:t>
      </w:r>
    </w:p>
    <w:p w14:paraId="03EDDC76" w14:textId="77777777" w:rsidR="00BD21BC" w:rsidRPr="00B24337" w:rsidRDefault="00BD21BC" w:rsidP="00BD21BC">
      <w:pPr>
        <w:keepNext/>
        <w:tabs>
          <w:tab w:val="left" w:pos="2552"/>
        </w:tabs>
        <w:rPr>
          <w:rFonts w:cs="Arial"/>
          <w:b/>
          <w:sz w:val="24"/>
          <w:lang w:val="en-US" w:eastAsia="ja-JP"/>
        </w:rPr>
      </w:pPr>
      <w:r w:rsidRPr="00B24337">
        <w:rPr>
          <w:rFonts w:cs="Arial"/>
          <w:b/>
          <w:sz w:val="24"/>
          <w:lang w:val="en-US"/>
        </w:rPr>
        <w:t xml:space="preserve">Document for:        </w:t>
      </w:r>
      <w:r w:rsidRPr="00B24337">
        <w:rPr>
          <w:rFonts w:cs="Arial"/>
          <w:b/>
          <w:sz w:val="24"/>
          <w:lang w:val="en-US" w:eastAsia="ja-JP"/>
        </w:rPr>
        <w:tab/>
        <w:t>Discussion and decision</w:t>
      </w:r>
    </w:p>
    <w:p w14:paraId="130780DC" w14:textId="661925A3" w:rsidR="00A675B4" w:rsidRPr="001E77F7" w:rsidRDefault="00BD21BC" w:rsidP="00BD21BC">
      <w:pPr>
        <w:keepNext/>
        <w:tabs>
          <w:tab w:val="left" w:pos="2552"/>
        </w:tabs>
        <w:rPr>
          <w:lang w:val="en-US"/>
        </w:rPr>
      </w:pPr>
      <w:r w:rsidRPr="001E77F7">
        <w:rPr>
          <w:rFonts w:cs="Arial"/>
          <w:b/>
          <w:sz w:val="24"/>
          <w:lang w:val="en-US"/>
        </w:rPr>
        <w:t xml:space="preserve">Agenda Item:         </w:t>
      </w:r>
      <w:r w:rsidRPr="001E77F7">
        <w:rPr>
          <w:rFonts w:cs="Arial"/>
          <w:b/>
          <w:sz w:val="24"/>
          <w:lang w:val="en-US"/>
        </w:rPr>
        <w:tab/>
      </w:r>
      <w:r w:rsidR="004230A6" w:rsidRPr="004230A6">
        <w:rPr>
          <w:rFonts w:cs="Arial"/>
          <w:b/>
          <w:sz w:val="24"/>
          <w:lang w:val="en-US"/>
        </w:rPr>
        <w:t>2.2.6</w:t>
      </w:r>
    </w:p>
    <w:p w14:paraId="577D267A" w14:textId="77777777" w:rsidR="00683F57" w:rsidRPr="003A6896" w:rsidRDefault="00683F57" w:rsidP="00683F57">
      <w:pPr>
        <w:pStyle w:val="Heading1"/>
      </w:pPr>
      <w:bookmarkStart w:id="1" w:name="_Ref409106980"/>
      <w:r w:rsidRPr="00763114">
        <w:t>Introduction</w:t>
      </w:r>
      <w:bookmarkEnd w:id="1"/>
    </w:p>
    <w:p w14:paraId="60DFF5F8" w14:textId="1E658EED" w:rsidR="002D0E31" w:rsidRDefault="00F345D4" w:rsidP="00F345D4">
      <w:r>
        <w:t>In this contribution we discuss DL reference signals for NB-</w:t>
      </w:r>
      <w:proofErr w:type="spellStart"/>
      <w:r>
        <w:t>IoT</w:t>
      </w:r>
      <w:proofErr w:type="spellEnd"/>
      <w:r>
        <w:t xml:space="preserve">. </w:t>
      </w:r>
      <w:r w:rsidR="002D0E31">
        <w:t xml:space="preserve">In the RAN1 </w:t>
      </w:r>
      <w:proofErr w:type="spellStart"/>
      <w:r w:rsidR="002D0E31">
        <w:t>adhoc</w:t>
      </w:r>
      <w:proofErr w:type="spellEnd"/>
      <w:r w:rsidR="002D0E31">
        <w:t xml:space="preserve"> on NB-</w:t>
      </w:r>
      <w:proofErr w:type="spellStart"/>
      <w:r w:rsidR="002D0E31">
        <w:t>IoT</w:t>
      </w:r>
      <w:proofErr w:type="spellEnd"/>
      <w:r w:rsidR="002D0E31">
        <w:t xml:space="preserve"> in Budapest it was agreed that:</w:t>
      </w:r>
    </w:p>
    <w:p w14:paraId="5BCC65E5" w14:textId="77777777" w:rsidR="002D0E31" w:rsidRPr="002D0E31" w:rsidRDefault="002D0E31" w:rsidP="002D0E31">
      <w:pPr>
        <w:overflowPunct/>
        <w:autoSpaceDE/>
        <w:autoSpaceDN/>
        <w:adjustRightInd/>
        <w:spacing w:after="0"/>
        <w:ind w:left="1440" w:hanging="1440"/>
        <w:jc w:val="left"/>
        <w:textAlignment w:val="auto"/>
        <w:rPr>
          <w:rFonts w:ascii="Times" w:eastAsia="MS Mincho" w:hAnsi="Times"/>
          <w:b/>
          <w:szCs w:val="24"/>
          <w:highlight w:val="yellow"/>
          <w:u w:val="single"/>
          <w:lang w:eastAsia="ja-JP"/>
        </w:rPr>
      </w:pPr>
      <w:r w:rsidRPr="002D0E31">
        <w:rPr>
          <w:rFonts w:ascii="Times" w:eastAsia="MS Mincho" w:hAnsi="Times" w:hint="eastAsia"/>
          <w:b/>
          <w:szCs w:val="24"/>
          <w:highlight w:val="green"/>
          <w:u w:val="single"/>
          <w:lang w:eastAsia="ja-JP"/>
        </w:rPr>
        <w:t>Agreements:</w:t>
      </w:r>
    </w:p>
    <w:p w14:paraId="4B6DFC8D" w14:textId="77777777" w:rsidR="002D0E31" w:rsidRPr="002D0E31" w:rsidRDefault="002D0E31" w:rsidP="002D0E31">
      <w:pPr>
        <w:numPr>
          <w:ilvl w:val="0"/>
          <w:numId w:val="45"/>
        </w:numPr>
        <w:overflowPunct/>
        <w:autoSpaceDE/>
        <w:autoSpaceDN/>
        <w:adjustRightInd/>
        <w:spacing w:after="0"/>
        <w:jc w:val="left"/>
        <w:textAlignment w:val="auto"/>
        <w:rPr>
          <w:rFonts w:ascii="Times" w:eastAsia="MS Mincho" w:hAnsi="Times"/>
          <w:szCs w:val="24"/>
          <w:lang w:eastAsia="ja-JP"/>
        </w:rPr>
      </w:pPr>
      <w:r w:rsidRPr="002D0E31">
        <w:rPr>
          <w:rFonts w:ascii="Times" w:eastAsia="MS Mincho" w:hAnsi="Times" w:hint="eastAsia"/>
          <w:szCs w:val="24"/>
          <w:lang w:eastAsia="ja-JP"/>
        </w:rPr>
        <w:t>A NB-RS is used at least for NB-PBCH and that is common among all operation modes</w:t>
      </w:r>
    </w:p>
    <w:p w14:paraId="557E7873" w14:textId="77777777" w:rsidR="002D0E31" w:rsidRPr="002D0E31" w:rsidRDefault="002D0E31" w:rsidP="002D0E31">
      <w:pPr>
        <w:numPr>
          <w:ilvl w:val="0"/>
          <w:numId w:val="45"/>
        </w:numPr>
        <w:overflowPunct/>
        <w:autoSpaceDE/>
        <w:autoSpaceDN/>
        <w:adjustRightInd/>
        <w:spacing w:after="0"/>
        <w:jc w:val="left"/>
        <w:textAlignment w:val="auto"/>
        <w:rPr>
          <w:rFonts w:ascii="Times" w:eastAsia="MS Mincho" w:hAnsi="Times"/>
          <w:szCs w:val="24"/>
          <w:lang w:eastAsia="ja-JP"/>
        </w:rPr>
      </w:pPr>
      <w:r w:rsidRPr="002D0E31">
        <w:rPr>
          <w:rFonts w:ascii="Times" w:eastAsia="MS Mincho" w:hAnsi="Times" w:hint="eastAsia"/>
          <w:szCs w:val="24"/>
          <w:lang w:eastAsia="ja-JP"/>
        </w:rPr>
        <w:t>At least NB-RS is always present and always used for single antenna port and 2 antenna ports transmission schemes</w:t>
      </w:r>
    </w:p>
    <w:p w14:paraId="6FDFBBB3" w14:textId="77777777" w:rsidR="002D0E31" w:rsidRPr="002D0E31" w:rsidRDefault="002D0E31" w:rsidP="002D0E31">
      <w:pPr>
        <w:numPr>
          <w:ilvl w:val="1"/>
          <w:numId w:val="45"/>
        </w:numPr>
        <w:overflowPunct/>
        <w:autoSpaceDE/>
        <w:autoSpaceDN/>
        <w:adjustRightInd/>
        <w:spacing w:after="0"/>
        <w:jc w:val="left"/>
        <w:textAlignment w:val="auto"/>
        <w:rPr>
          <w:rFonts w:ascii="Times" w:eastAsia="MS Mincho" w:hAnsi="Times"/>
          <w:szCs w:val="24"/>
          <w:lang w:eastAsia="ja-JP"/>
        </w:rPr>
      </w:pPr>
      <w:r w:rsidRPr="002D0E31">
        <w:rPr>
          <w:rFonts w:ascii="Times" w:eastAsia="MS Mincho" w:hAnsi="Times" w:hint="eastAsia"/>
          <w:szCs w:val="24"/>
          <w:lang w:eastAsia="ja-JP"/>
        </w:rPr>
        <w:t>FFS: A</w:t>
      </w:r>
      <w:r w:rsidRPr="002D0E31">
        <w:rPr>
          <w:rFonts w:ascii="Times" w:eastAsia="MS Mincho" w:hAnsi="Times"/>
          <w:szCs w:val="24"/>
          <w:lang w:eastAsia="ja-JP"/>
        </w:rPr>
        <w:t>d</w:t>
      </w:r>
      <w:r w:rsidRPr="002D0E31">
        <w:rPr>
          <w:rFonts w:ascii="Times" w:eastAsia="MS Mincho" w:hAnsi="Times" w:hint="eastAsia"/>
          <w:szCs w:val="24"/>
          <w:lang w:eastAsia="ja-JP"/>
        </w:rPr>
        <w:t>ditional utilization of LTE CRS in in-band operation mode</w:t>
      </w:r>
    </w:p>
    <w:p w14:paraId="7530BFC1" w14:textId="77777777" w:rsidR="002D0E31" w:rsidRPr="002D0E31" w:rsidRDefault="002D0E31" w:rsidP="002D0E31">
      <w:pPr>
        <w:numPr>
          <w:ilvl w:val="0"/>
          <w:numId w:val="45"/>
        </w:numPr>
        <w:overflowPunct/>
        <w:autoSpaceDE/>
        <w:autoSpaceDN/>
        <w:adjustRightInd/>
        <w:spacing w:after="0"/>
        <w:jc w:val="left"/>
        <w:textAlignment w:val="auto"/>
        <w:rPr>
          <w:rFonts w:ascii="Times" w:eastAsia="MS Mincho" w:hAnsi="Times"/>
          <w:lang w:eastAsia="ja-JP"/>
        </w:rPr>
      </w:pPr>
      <w:r w:rsidRPr="002D0E31">
        <w:rPr>
          <w:rFonts w:ascii="Times" w:eastAsia="MS Mincho" w:hAnsi="Times" w:hint="eastAsia"/>
          <w:lang w:eastAsia="ja-JP"/>
        </w:rPr>
        <w:t>For NB-PDCCH/NB-PDSCH,</w:t>
      </w:r>
    </w:p>
    <w:p w14:paraId="6A39475F" w14:textId="77777777" w:rsidR="002D0E31" w:rsidRPr="002D0E31" w:rsidRDefault="002D0E31" w:rsidP="002D0E31">
      <w:pPr>
        <w:numPr>
          <w:ilvl w:val="1"/>
          <w:numId w:val="44"/>
        </w:numPr>
        <w:overflowPunct/>
        <w:autoSpaceDE/>
        <w:autoSpaceDN/>
        <w:adjustRightInd/>
        <w:spacing w:after="0"/>
        <w:jc w:val="left"/>
        <w:textAlignment w:val="auto"/>
        <w:rPr>
          <w:rFonts w:ascii="Times" w:eastAsia="MS Mincho" w:hAnsi="Times"/>
          <w:lang w:eastAsia="ja-JP"/>
        </w:rPr>
      </w:pPr>
      <w:r w:rsidRPr="002D0E31">
        <w:rPr>
          <w:rFonts w:ascii="Times" w:eastAsia="MS Mincho" w:hAnsi="Times" w:hint="eastAsia"/>
          <w:lang w:eastAsia="ja-JP"/>
        </w:rPr>
        <w:t>In-band operation</w:t>
      </w:r>
    </w:p>
    <w:p w14:paraId="3273F5E2" w14:textId="77777777" w:rsidR="002D0E31" w:rsidRPr="002D0E31" w:rsidRDefault="002D0E31" w:rsidP="002D0E31">
      <w:pPr>
        <w:numPr>
          <w:ilvl w:val="2"/>
          <w:numId w:val="44"/>
        </w:numPr>
        <w:overflowPunct/>
        <w:autoSpaceDE/>
        <w:autoSpaceDN/>
        <w:adjustRightInd/>
        <w:spacing w:after="0"/>
        <w:jc w:val="left"/>
        <w:textAlignment w:val="auto"/>
        <w:rPr>
          <w:rFonts w:ascii="Times" w:eastAsia="MS Mincho" w:hAnsi="Times"/>
          <w:lang w:eastAsia="ja-JP"/>
        </w:rPr>
      </w:pPr>
      <w:r w:rsidRPr="002D0E31">
        <w:rPr>
          <w:rFonts w:ascii="Times" w:eastAsia="MS Mincho" w:hAnsi="Times" w:hint="eastAsia"/>
          <w:lang w:eastAsia="ja-JP"/>
        </w:rPr>
        <w:t>NB-RS is present without condition</w:t>
      </w:r>
    </w:p>
    <w:p w14:paraId="25ACA7EF" w14:textId="77777777" w:rsidR="002D0E31" w:rsidRPr="002D0E31" w:rsidRDefault="002D0E31" w:rsidP="002D0E31">
      <w:pPr>
        <w:numPr>
          <w:ilvl w:val="1"/>
          <w:numId w:val="44"/>
        </w:numPr>
        <w:overflowPunct/>
        <w:autoSpaceDE/>
        <w:autoSpaceDN/>
        <w:adjustRightInd/>
        <w:spacing w:after="0"/>
        <w:jc w:val="left"/>
        <w:textAlignment w:val="auto"/>
        <w:rPr>
          <w:rFonts w:ascii="Times" w:eastAsia="MS Mincho" w:hAnsi="Times"/>
          <w:lang w:eastAsia="ja-JP"/>
        </w:rPr>
      </w:pPr>
      <w:r w:rsidRPr="002D0E31">
        <w:rPr>
          <w:rFonts w:ascii="Times" w:eastAsia="MS Mincho" w:hAnsi="Times" w:hint="eastAsia"/>
          <w:lang w:eastAsia="ja-JP"/>
        </w:rPr>
        <w:t>Stand-alone and guard-band operations</w:t>
      </w:r>
    </w:p>
    <w:p w14:paraId="6BB34494" w14:textId="77777777" w:rsidR="002D0E31" w:rsidRPr="002D0E31" w:rsidRDefault="002D0E31" w:rsidP="002D0E31">
      <w:pPr>
        <w:numPr>
          <w:ilvl w:val="2"/>
          <w:numId w:val="44"/>
        </w:numPr>
        <w:overflowPunct/>
        <w:autoSpaceDE/>
        <w:autoSpaceDN/>
        <w:adjustRightInd/>
        <w:spacing w:after="0"/>
        <w:jc w:val="left"/>
        <w:textAlignment w:val="auto"/>
        <w:rPr>
          <w:rFonts w:ascii="Times" w:eastAsia="MS Mincho" w:hAnsi="Times"/>
          <w:lang w:eastAsia="ja-JP"/>
        </w:rPr>
      </w:pPr>
      <w:r w:rsidRPr="002D0E31">
        <w:rPr>
          <w:rFonts w:ascii="Times" w:eastAsia="MS Mincho" w:hAnsi="Times"/>
          <w:lang w:eastAsia="ja-JP"/>
        </w:rPr>
        <w:t>O</w:t>
      </w:r>
      <w:r w:rsidRPr="002D0E31">
        <w:rPr>
          <w:rFonts w:ascii="Times" w:eastAsia="MS Mincho" w:hAnsi="Times" w:hint="eastAsia"/>
          <w:lang w:eastAsia="ja-JP"/>
        </w:rPr>
        <w:t>nly NB-RS is used</w:t>
      </w:r>
    </w:p>
    <w:p w14:paraId="13956722" w14:textId="77777777" w:rsidR="002D0E31" w:rsidRDefault="002D0E31" w:rsidP="00F345D4"/>
    <w:p w14:paraId="64B4D2C4" w14:textId="00821BC9" w:rsidR="00C17AE6" w:rsidRDefault="005A0CEB" w:rsidP="00F345D4">
      <w:pPr>
        <w:rPr>
          <w:color w:val="000000"/>
        </w:rPr>
      </w:pPr>
      <w:r>
        <w:t>During the CR editing of 36.211 after RAN1#84, the meaning of the statements “always</w:t>
      </w:r>
      <w:r w:rsidR="002D0E31">
        <w:t xml:space="preserve"> </w:t>
      </w:r>
      <w:r>
        <w:t>present” and “</w:t>
      </w:r>
      <w:r w:rsidRPr="005A0CEB">
        <w:t>present without condition</w:t>
      </w:r>
      <w:r>
        <w:t>” were discussed</w:t>
      </w:r>
      <w:r w:rsidR="00F345D4">
        <w:t>.</w:t>
      </w:r>
      <w:r>
        <w:t xml:space="preserve"> In this contribution, rather than discussing the interpretation of the agreement, we discuss advantages and drawbacks of transmitting </w:t>
      </w:r>
      <w:r w:rsidR="00B01ECF">
        <w:t xml:space="preserve">narrowband reference signals </w:t>
      </w:r>
      <w:r>
        <w:t>in all subframes.</w:t>
      </w:r>
    </w:p>
    <w:p w14:paraId="640B594B" w14:textId="37D05790" w:rsidR="00C17AE6" w:rsidRDefault="000E6B7A" w:rsidP="00F00A2C">
      <w:pPr>
        <w:pStyle w:val="Heading1"/>
      </w:pPr>
      <w:r>
        <w:t>Discussion</w:t>
      </w:r>
    </w:p>
    <w:p w14:paraId="39A5267F" w14:textId="77777777" w:rsidR="00B01ECF" w:rsidRDefault="005A0CEB" w:rsidP="000E6B7A">
      <w:r>
        <w:t xml:space="preserve">For </w:t>
      </w:r>
      <w:proofErr w:type="spellStart"/>
      <w:r>
        <w:t>inband</w:t>
      </w:r>
      <w:proofErr w:type="spellEnd"/>
      <w:r>
        <w:t xml:space="preserve"> operation, the intention has been that when the PRB is not used for NB-</w:t>
      </w:r>
      <w:proofErr w:type="spellStart"/>
      <w:r>
        <w:t>IoT</w:t>
      </w:r>
      <w:proofErr w:type="spellEnd"/>
      <w:r>
        <w:t xml:space="preserve"> it can be reused for legacy LTE transmissions. With </w:t>
      </w:r>
      <w:r w:rsidR="00B01ECF">
        <w:t xml:space="preserve">NRS transmitted in all subframes, reuse of the PRB is complicated since </w:t>
      </w:r>
      <w:proofErr w:type="gramStart"/>
      <w:r w:rsidR="00B01ECF">
        <w:t>legacy UEs have</w:t>
      </w:r>
      <w:proofErr w:type="gramEnd"/>
      <w:r w:rsidR="00B01ECF">
        <w:t xml:space="preserve"> no knowledge of the presence of the NRS. This could be handled by letting the NRS puncture the PDSCH in subframes where legacy UEs receive PDSCH resulting in performance degradation. UEs of Rel-13 and later could be made aware of the presence of NRS, but this would require changes in signalling in Rel-13 which is not desired. </w:t>
      </w:r>
    </w:p>
    <w:p w14:paraId="3781C28D" w14:textId="6340537C" w:rsidR="00B01ECF" w:rsidRDefault="00B01ECF" w:rsidP="000E6B7A">
      <w:r>
        <w:t xml:space="preserve">For guard band and stand-alone operation, there is no reuse issue, but from </w:t>
      </w:r>
      <w:proofErr w:type="gramStart"/>
      <w:r>
        <w:t>an</w:t>
      </w:r>
      <w:r w:rsidR="00D070C1">
        <w:t xml:space="preserve"> </w:t>
      </w:r>
      <w:r>
        <w:t>energy</w:t>
      </w:r>
      <w:proofErr w:type="gramEnd"/>
      <w:r>
        <w:t xml:space="preserve"> saving and interference perspective, being able to switch of</w:t>
      </w:r>
      <w:r w:rsidR="00AF22AA">
        <w:t>f</w:t>
      </w:r>
      <w:r>
        <w:t xml:space="preserve"> NRS is preferred</w:t>
      </w:r>
    </w:p>
    <w:p w14:paraId="4EBBF4B2" w14:textId="6F9D37A7" w:rsidR="000E6B7A" w:rsidRDefault="00B01ECF" w:rsidP="000E6B7A">
      <w:r>
        <w:t xml:space="preserve">In summary, </w:t>
      </w:r>
      <w:r w:rsidR="003B1FA2">
        <w:t xml:space="preserve">the possibility of switching off NRS should be considered. </w:t>
      </w:r>
    </w:p>
    <w:p w14:paraId="6C5F6C87" w14:textId="4EBBAFC6" w:rsidR="00B01ECF" w:rsidRDefault="00B01ECF" w:rsidP="000E6B7A">
      <w:r>
        <w:t xml:space="preserve">From a </w:t>
      </w:r>
      <w:r w:rsidR="003B1FA2">
        <w:t xml:space="preserve">UE </w:t>
      </w:r>
      <w:r>
        <w:t>demodulation perspective, NRS can be switched off when there is no transmission of NPBCH, NPDDCH or NPDSCH</w:t>
      </w:r>
      <w:r w:rsidR="003B1FA2">
        <w:t>. Some inter-</w:t>
      </w:r>
      <w:proofErr w:type="spellStart"/>
      <w:r w:rsidR="003B1FA2">
        <w:t>subframe</w:t>
      </w:r>
      <w:proofErr w:type="spellEnd"/>
      <w:r w:rsidR="003B1FA2">
        <w:t xml:space="preserve"> channel estimation could be possible for the UE if the network always switches on NRS ahead of the actual transmissions in a predetermined way.</w:t>
      </w:r>
    </w:p>
    <w:p w14:paraId="4ACC8C25" w14:textId="580E3A93" w:rsidR="003B1FA2" w:rsidRPr="003B1FA2" w:rsidRDefault="003B1FA2" w:rsidP="000E6B7A">
      <w:pPr>
        <w:rPr>
          <w:lang w:val="en-US"/>
        </w:rPr>
      </w:pPr>
      <w:r>
        <w:rPr>
          <w:lang w:val="en-US"/>
        </w:rPr>
        <w:t xml:space="preserve">RAN4 is also considering using NRS for UE measurements. Since common channels like </w:t>
      </w:r>
      <w:r w:rsidR="00D070C1">
        <w:rPr>
          <w:lang w:val="en-US"/>
        </w:rPr>
        <w:t xml:space="preserve">NPBCH </w:t>
      </w:r>
      <w:r>
        <w:rPr>
          <w:lang w:val="en-US"/>
        </w:rPr>
        <w:t>and NPDSCH carrying SIB1 are periodically transmitted, there will be periodic transmissions of NRS</w:t>
      </w:r>
      <w:r w:rsidR="00D070C1">
        <w:rPr>
          <w:lang w:val="en-US"/>
        </w:rPr>
        <w:t xml:space="preserve"> allowing such use</w:t>
      </w:r>
      <w:r>
        <w:rPr>
          <w:lang w:val="en-US"/>
        </w:rPr>
        <w:t xml:space="preserve">. </w:t>
      </w:r>
      <w:r w:rsidR="00D070C1">
        <w:rPr>
          <w:lang w:val="en-US"/>
        </w:rPr>
        <w:t>RAN4 should take this into consideration when deciding on UE measurement.</w:t>
      </w:r>
    </w:p>
    <w:p w14:paraId="5AFDC6A3" w14:textId="0AC8174B" w:rsidR="005A0CEB" w:rsidRDefault="00D070C1" w:rsidP="000E6B7A">
      <w:pPr>
        <w:rPr>
          <w:lang w:val="en-US"/>
        </w:rPr>
      </w:pPr>
      <w:r>
        <w:rPr>
          <w:lang w:val="en-US"/>
        </w:rPr>
        <w:t>Based on this short discussion, we make the following proposal:</w:t>
      </w:r>
    </w:p>
    <w:p w14:paraId="53194064" w14:textId="1924E510" w:rsidR="00D070C1" w:rsidRPr="00D070C1" w:rsidRDefault="00D070C1" w:rsidP="000E6B7A">
      <w:pPr>
        <w:rPr>
          <w:i/>
          <w:lang w:val="en-US"/>
        </w:rPr>
      </w:pPr>
      <w:r w:rsidRPr="00494DB7">
        <w:rPr>
          <w:b/>
          <w:i/>
        </w:rPr>
        <w:t xml:space="preserve">Proposal </w:t>
      </w:r>
      <w:r>
        <w:rPr>
          <w:b/>
          <w:i/>
        </w:rPr>
        <w:t>1</w:t>
      </w:r>
      <w:r w:rsidRPr="00494DB7">
        <w:rPr>
          <w:b/>
          <w:i/>
        </w:rPr>
        <w:t>:</w:t>
      </w:r>
      <w:r>
        <w:rPr>
          <w:b/>
          <w:i/>
        </w:rPr>
        <w:t xml:space="preserve"> </w:t>
      </w:r>
      <w:r>
        <w:rPr>
          <w:i/>
        </w:rPr>
        <w:t xml:space="preserve">NRS can be switched off in subframes where no transmission of </w:t>
      </w:r>
      <w:r w:rsidRPr="00D070C1">
        <w:rPr>
          <w:i/>
        </w:rPr>
        <w:t>NPBCH</w:t>
      </w:r>
      <w:r>
        <w:rPr>
          <w:i/>
        </w:rPr>
        <w:t>, NPDCCH and NPDSH occur.</w:t>
      </w:r>
    </w:p>
    <w:p w14:paraId="577D2741" w14:textId="46D839C0" w:rsidR="0005434F" w:rsidRDefault="00683F57" w:rsidP="0005434F">
      <w:pPr>
        <w:pStyle w:val="Heading1"/>
      </w:pPr>
      <w:r w:rsidRPr="00763114">
        <w:lastRenderedPageBreak/>
        <w:t>Conclusions</w:t>
      </w:r>
    </w:p>
    <w:p w14:paraId="017BD139" w14:textId="54B56EB5" w:rsidR="00987BC7" w:rsidRDefault="00585E1D" w:rsidP="00987BC7">
      <w:r>
        <w:t>Base</w:t>
      </w:r>
      <w:r w:rsidR="000E6B7A">
        <w:t>d</w:t>
      </w:r>
      <w:r>
        <w:t xml:space="preserve"> on the discussions above, we have the following proposal</w:t>
      </w:r>
      <w:r w:rsidR="00E35806">
        <w:t>:</w:t>
      </w:r>
    </w:p>
    <w:p w14:paraId="5CECBBF6" w14:textId="77777777" w:rsidR="00D070C1" w:rsidRPr="00D070C1" w:rsidRDefault="00367E9F" w:rsidP="00D070C1">
      <w:pPr>
        <w:rPr>
          <w:i/>
          <w:lang w:val="en-US"/>
        </w:rPr>
      </w:pPr>
      <w:r w:rsidRPr="00494DB7">
        <w:rPr>
          <w:b/>
          <w:i/>
        </w:rPr>
        <w:t xml:space="preserve">Proposal </w:t>
      </w:r>
      <w:r>
        <w:rPr>
          <w:b/>
          <w:i/>
        </w:rPr>
        <w:t>1</w:t>
      </w:r>
      <w:r w:rsidRPr="00494DB7">
        <w:rPr>
          <w:b/>
          <w:i/>
        </w:rPr>
        <w:t xml:space="preserve">: </w:t>
      </w:r>
      <w:r w:rsidR="00D070C1">
        <w:rPr>
          <w:i/>
        </w:rPr>
        <w:t xml:space="preserve">NRS can be switched off in subframes where no transmission of </w:t>
      </w:r>
      <w:r w:rsidR="00D070C1" w:rsidRPr="00D070C1">
        <w:rPr>
          <w:i/>
        </w:rPr>
        <w:t>NPBCH</w:t>
      </w:r>
      <w:r w:rsidR="00D070C1">
        <w:rPr>
          <w:i/>
        </w:rPr>
        <w:t>, NPDCCH and NPDSH occur.</w:t>
      </w:r>
    </w:p>
    <w:p w14:paraId="3546D3EA" w14:textId="42A09886" w:rsidR="005F2DCD" w:rsidRPr="00D070C1" w:rsidRDefault="005F2DCD" w:rsidP="000E6B7A">
      <w:pPr>
        <w:rPr>
          <w:lang w:val="en-US"/>
        </w:rPr>
      </w:pPr>
    </w:p>
    <w:sectPr w:rsidR="005F2DCD" w:rsidRPr="00D070C1" w:rsidSect="003B5666">
      <w:headerReference w:type="default" r:id="rId9"/>
      <w:footerReference w:type="default" r:id="rId10"/>
      <w:headerReference w:type="first" r:id="rId11"/>
      <w:footerReference w:type="first" r:id="rId12"/>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F7254C" w14:textId="77777777" w:rsidR="00F32A9E" w:rsidRDefault="00F32A9E">
      <w:pPr>
        <w:spacing w:after="0"/>
      </w:pPr>
      <w:r>
        <w:separator/>
      </w:r>
    </w:p>
  </w:endnote>
  <w:endnote w:type="continuationSeparator" w:id="0">
    <w:p w14:paraId="2F538A1B" w14:textId="77777777" w:rsidR="00F32A9E" w:rsidRDefault="00F32A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9" w14:textId="77777777" w:rsidR="00FC692C" w:rsidRDefault="00FC692C">
    <w:pPr>
      <w:pStyle w:val="Footer"/>
      <w:ind w:right="-1521"/>
    </w:pPr>
    <w:r>
      <w:rPr>
        <w:rStyle w:val="PageNumber"/>
      </w:rPr>
      <w:fldChar w:fldCharType="begin"/>
    </w:r>
    <w:r>
      <w:rPr>
        <w:rStyle w:val="PageNumber"/>
      </w:rPr>
      <w:instrText xml:space="preserve"> PAGE </w:instrText>
    </w:r>
    <w:r>
      <w:rPr>
        <w:rStyle w:val="PageNumber"/>
      </w:rPr>
      <w:fldChar w:fldCharType="separate"/>
    </w:r>
    <w:r w:rsidR="00C371EE">
      <w:rPr>
        <w:rStyle w:val="PageNumber"/>
      </w:rPr>
      <w:t>2</w:t>
    </w:r>
    <w:r>
      <w:rPr>
        <w:rStyle w:val="PageNumber"/>
      </w:rPr>
      <w:fldChar w:fldCharType="end"/>
    </w:r>
    <w:bookmarkStart w:id="2"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C371EE">
      <w:rPr>
        <w:rStyle w:val="PageNumber"/>
      </w:rPr>
      <w:t>2</w:t>
    </w:r>
    <w:r>
      <w:rPr>
        <w:rStyle w:val="PageNumber"/>
      </w:rPr>
      <w:fldChar w:fldCharType="end"/>
    </w:r>
    <w:r>
      <w:rPr>
        <w:rStyle w:val="PageNumber"/>
      </w:rPr>
      <w:t>)</w:t>
    </w:r>
    <w:bookmarkEnd w:id="2"/>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D" w14:textId="77777777" w:rsidR="00FC692C" w:rsidRDefault="00FC692C">
    <w:pPr>
      <w:pStyle w:val="Footer"/>
    </w:pPr>
    <w:r>
      <w:rPr>
        <w:rStyle w:val="PageNumber"/>
      </w:rPr>
      <w:fldChar w:fldCharType="begin"/>
    </w:r>
    <w:r>
      <w:rPr>
        <w:rStyle w:val="PageNumber"/>
      </w:rPr>
      <w:instrText xml:space="preserve"> PAGE </w:instrText>
    </w:r>
    <w:r>
      <w:rPr>
        <w:rStyle w:val="PageNumber"/>
      </w:rPr>
      <w:fldChar w:fldCharType="separate"/>
    </w:r>
    <w:r w:rsidR="00C371E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371EE">
      <w:rPr>
        <w:rStyle w:val="PageNumber"/>
      </w:rPr>
      <w:t>2</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9B0F88" w14:textId="77777777" w:rsidR="00F32A9E" w:rsidRDefault="00F32A9E">
      <w:pPr>
        <w:spacing w:after="0"/>
      </w:pPr>
      <w:r>
        <w:separator/>
      </w:r>
    </w:p>
  </w:footnote>
  <w:footnote w:type="continuationSeparator" w:id="0">
    <w:p w14:paraId="22C59AB4" w14:textId="77777777" w:rsidR="00F32A9E" w:rsidRDefault="00F32A9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8" w14:textId="77F8B9C0" w:rsidR="00FC692C" w:rsidRPr="006A0FC7" w:rsidRDefault="00FC692C"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C" w14:textId="27E8C4E0" w:rsidR="00FC692C" w:rsidRPr="00BF30DA" w:rsidRDefault="00FC692C" w:rsidP="00322C8D">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A0CC649A"/>
    <w:lvl w:ilvl="0">
      <w:start w:val="1"/>
      <w:numFmt w:val="decimal"/>
      <w:lvlText w:val="%1."/>
      <w:lvlJc w:val="left"/>
      <w:pPr>
        <w:tabs>
          <w:tab w:val="num" w:pos="643"/>
        </w:tabs>
        <w:ind w:left="643" w:hanging="360"/>
      </w:pPr>
    </w:lvl>
  </w:abstractNum>
  <w:abstractNum w:abstractNumId="1">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2">
    <w:nsid w:val="FFFFFF81"/>
    <w:multiLevelType w:val="singleLevel"/>
    <w:tmpl w:val="66F05B4E"/>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46EE0F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7A62764"/>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CB4E03E"/>
    <w:lvl w:ilvl="0">
      <w:start w:val="1"/>
      <w:numFmt w:val="decimal"/>
      <w:lvlText w:val="%1."/>
      <w:lvlJc w:val="left"/>
      <w:pPr>
        <w:tabs>
          <w:tab w:val="num" w:pos="360"/>
        </w:tabs>
        <w:ind w:left="360" w:hanging="360"/>
      </w:pPr>
    </w:lvl>
  </w:abstractNum>
  <w:abstractNum w:abstractNumId="6">
    <w:nsid w:val="FFFFFF89"/>
    <w:multiLevelType w:val="singleLevel"/>
    <w:tmpl w:val="ADCAD0D0"/>
    <w:lvl w:ilvl="0">
      <w:start w:val="1"/>
      <w:numFmt w:val="bullet"/>
      <w:lvlText w:val=""/>
      <w:lvlJc w:val="left"/>
      <w:pPr>
        <w:tabs>
          <w:tab w:val="num" w:pos="360"/>
        </w:tabs>
        <w:ind w:left="360" w:hanging="360"/>
      </w:pPr>
      <w:rPr>
        <w:rFonts w:ascii="Symbol" w:hAnsi="Symbol" w:hint="default"/>
      </w:rPr>
    </w:lvl>
  </w:abstractNum>
  <w:abstractNum w:abstractNumId="7">
    <w:nsid w:val="00AB5DF1"/>
    <w:multiLevelType w:val="hybridMultilevel"/>
    <w:tmpl w:val="74845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2552047"/>
    <w:multiLevelType w:val="multilevel"/>
    <w:tmpl w:val="0D0CD52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055822B5"/>
    <w:multiLevelType w:val="hybridMultilevel"/>
    <w:tmpl w:val="441AF4F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084610A7"/>
    <w:multiLevelType w:val="hybridMultilevel"/>
    <w:tmpl w:val="2B3036BA"/>
    <w:lvl w:ilvl="0" w:tplc="F5DC89EA">
      <w:start w:val="1"/>
      <w:numFmt w:val="bullet"/>
      <w:lvlText w:val=""/>
      <w:lvlJc w:val="left"/>
      <w:pPr>
        <w:tabs>
          <w:tab w:val="num" w:pos="720"/>
        </w:tabs>
        <w:ind w:left="720" w:hanging="360"/>
      </w:pPr>
      <w:rPr>
        <w:rFonts w:ascii="Wingdings" w:hAnsi="Wingdings" w:hint="default"/>
      </w:rPr>
    </w:lvl>
    <w:lvl w:ilvl="1" w:tplc="3722A2E2" w:tentative="1">
      <w:start w:val="1"/>
      <w:numFmt w:val="bullet"/>
      <w:lvlText w:val=""/>
      <w:lvlJc w:val="left"/>
      <w:pPr>
        <w:tabs>
          <w:tab w:val="num" w:pos="1440"/>
        </w:tabs>
        <w:ind w:left="1440" w:hanging="360"/>
      </w:pPr>
      <w:rPr>
        <w:rFonts w:ascii="Wingdings" w:hAnsi="Wingdings" w:hint="default"/>
      </w:rPr>
    </w:lvl>
    <w:lvl w:ilvl="2" w:tplc="2B2EEB80" w:tentative="1">
      <w:start w:val="1"/>
      <w:numFmt w:val="bullet"/>
      <w:lvlText w:val=""/>
      <w:lvlJc w:val="left"/>
      <w:pPr>
        <w:tabs>
          <w:tab w:val="num" w:pos="2160"/>
        </w:tabs>
        <w:ind w:left="2160" w:hanging="360"/>
      </w:pPr>
      <w:rPr>
        <w:rFonts w:ascii="Wingdings" w:hAnsi="Wingdings" w:hint="default"/>
      </w:rPr>
    </w:lvl>
    <w:lvl w:ilvl="3" w:tplc="181C6D7E" w:tentative="1">
      <w:start w:val="1"/>
      <w:numFmt w:val="bullet"/>
      <w:lvlText w:val=""/>
      <w:lvlJc w:val="left"/>
      <w:pPr>
        <w:tabs>
          <w:tab w:val="num" w:pos="2880"/>
        </w:tabs>
        <w:ind w:left="2880" w:hanging="360"/>
      </w:pPr>
      <w:rPr>
        <w:rFonts w:ascii="Wingdings" w:hAnsi="Wingdings" w:hint="default"/>
      </w:rPr>
    </w:lvl>
    <w:lvl w:ilvl="4" w:tplc="D9E4922C" w:tentative="1">
      <w:start w:val="1"/>
      <w:numFmt w:val="bullet"/>
      <w:lvlText w:val=""/>
      <w:lvlJc w:val="left"/>
      <w:pPr>
        <w:tabs>
          <w:tab w:val="num" w:pos="3600"/>
        </w:tabs>
        <w:ind w:left="3600" w:hanging="360"/>
      </w:pPr>
      <w:rPr>
        <w:rFonts w:ascii="Wingdings" w:hAnsi="Wingdings" w:hint="default"/>
      </w:rPr>
    </w:lvl>
    <w:lvl w:ilvl="5" w:tplc="2000E30A" w:tentative="1">
      <w:start w:val="1"/>
      <w:numFmt w:val="bullet"/>
      <w:lvlText w:val=""/>
      <w:lvlJc w:val="left"/>
      <w:pPr>
        <w:tabs>
          <w:tab w:val="num" w:pos="4320"/>
        </w:tabs>
        <w:ind w:left="4320" w:hanging="360"/>
      </w:pPr>
      <w:rPr>
        <w:rFonts w:ascii="Wingdings" w:hAnsi="Wingdings" w:hint="default"/>
      </w:rPr>
    </w:lvl>
    <w:lvl w:ilvl="6" w:tplc="7C2043B4" w:tentative="1">
      <w:start w:val="1"/>
      <w:numFmt w:val="bullet"/>
      <w:lvlText w:val=""/>
      <w:lvlJc w:val="left"/>
      <w:pPr>
        <w:tabs>
          <w:tab w:val="num" w:pos="5040"/>
        </w:tabs>
        <w:ind w:left="5040" w:hanging="360"/>
      </w:pPr>
      <w:rPr>
        <w:rFonts w:ascii="Wingdings" w:hAnsi="Wingdings" w:hint="default"/>
      </w:rPr>
    </w:lvl>
    <w:lvl w:ilvl="7" w:tplc="D9AE9846" w:tentative="1">
      <w:start w:val="1"/>
      <w:numFmt w:val="bullet"/>
      <w:lvlText w:val=""/>
      <w:lvlJc w:val="left"/>
      <w:pPr>
        <w:tabs>
          <w:tab w:val="num" w:pos="5760"/>
        </w:tabs>
        <w:ind w:left="5760" w:hanging="360"/>
      </w:pPr>
      <w:rPr>
        <w:rFonts w:ascii="Wingdings" w:hAnsi="Wingdings" w:hint="default"/>
      </w:rPr>
    </w:lvl>
    <w:lvl w:ilvl="8" w:tplc="2C705240" w:tentative="1">
      <w:start w:val="1"/>
      <w:numFmt w:val="bullet"/>
      <w:lvlText w:val=""/>
      <w:lvlJc w:val="left"/>
      <w:pPr>
        <w:tabs>
          <w:tab w:val="num" w:pos="6480"/>
        </w:tabs>
        <w:ind w:left="6480" w:hanging="360"/>
      </w:pPr>
      <w:rPr>
        <w:rFonts w:ascii="Wingdings" w:hAnsi="Wingdings" w:hint="default"/>
      </w:rPr>
    </w:lvl>
  </w:abstractNum>
  <w:abstractNum w:abstractNumId="12">
    <w:nsid w:val="0AB43F77"/>
    <w:multiLevelType w:val="hybridMultilevel"/>
    <w:tmpl w:val="B19A0808"/>
    <w:lvl w:ilvl="0" w:tplc="08B20AE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1113E9E"/>
    <w:multiLevelType w:val="singleLevel"/>
    <w:tmpl w:val="B4D4D9E8"/>
    <w:lvl w:ilvl="0">
      <w:start w:val="1"/>
      <w:numFmt w:val="decimal"/>
      <w:lvlText w:val="[%1]"/>
      <w:lvlJc w:val="left"/>
      <w:pPr>
        <w:tabs>
          <w:tab w:val="num" w:pos="360"/>
        </w:tabs>
        <w:ind w:left="360" w:hanging="360"/>
      </w:pPr>
    </w:lvl>
  </w:abstractNum>
  <w:abstractNum w:abstractNumId="14">
    <w:nsid w:val="2A9A057E"/>
    <w:multiLevelType w:val="hybridMultilevel"/>
    <w:tmpl w:val="A6D01E14"/>
    <w:lvl w:ilvl="0" w:tplc="F4945B9A">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EE37879"/>
    <w:multiLevelType w:val="hybridMultilevel"/>
    <w:tmpl w:val="0074B3F4"/>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7">
    <w:nsid w:val="30963A1A"/>
    <w:multiLevelType w:val="hybridMultilevel"/>
    <w:tmpl w:val="A6D01E14"/>
    <w:lvl w:ilvl="0" w:tplc="F4945B9A">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nsid w:val="3CB4071B"/>
    <w:multiLevelType w:val="hybridMultilevel"/>
    <w:tmpl w:val="D48221A0"/>
    <w:lvl w:ilvl="0" w:tplc="D0500B46">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2D231C6"/>
    <w:multiLevelType w:val="hybridMultilevel"/>
    <w:tmpl w:val="69F09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3DE538A"/>
    <w:multiLevelType w:val="hybridMultilevel"/>
    <w:tmpl w:val="2B3E3EB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4356"/>
        </w:tabs>
        <w:ind w:left="435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D7E32B9"/>
    <w:multiLevelType w:val="hybridMultilevel"/>
    <w:tmpl w:val="5D888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4EA5A01"/>
    <w:multiLevelType w:val="hybridMultilevel"/>
    <w:tmpl w:val="283CD4C4"/>
    <w:lvl w:ilvl="0" w:tplc="F4945B9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5543D80"/>
    <w:multiLevelType w:val="hybridMultilevel"/>
    <w:tmpl w:val="2FD6A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22A3904"/>
    <w:multiLevelType w:val="hybridMultilevel"/>
    <w:tmpl w:val="3D066094"/>
    <w:lvl w:ilvl="0" w:tplc="F4C82244">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6373048F"/>
    <w:multiLevelType w:val="hybridMultilevel"/>
    <w:tmpl w:val="094CE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AB16856"/>
    <w:multiLevelType w:val="hybridMultilevel"/>
    <w:tmpl w:val="0EEA6EA8"/>
    <w:lvl w:ilvl="0" w:tplc="04090011">
      <w:start w:val="1"/>
      <w:numFmt w:val="decimal"/>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37">
    <w:nsid w:val="6D0D6616"/>
    <w:multiLevelType w:val="hybridMultilevel"/>
    <w:tmpl w:val="72FC9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05E224D"/>
    <w:multiLevelType w:val="hybridMultilevel"/>
    <w:tmpl w:val="373AF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14B12BF"/>
    <w:multiLevelType w:val="hybridMultilevel"/>
    <w:tmpl w:val="AA120D44"/>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num w:numId="1">
    <w:abstractNumId w:val="26"/>
  </w:num>
  <w:num w:numId="2">
    <w:abstractNumId w:val="13"/>
  </w:num>
  <w:num w:numId="3">
    <w:abstractNumId w:val="15"/>
  </w:num>
  <w:num w:numId="4">
    <w:abstractNumId w:val="1"/>
  </w:num>
  <w:num w:numId="5">
    <w:abstractNumId w:val="35"/>
  </w:num>
  <w:num w:numId="6">
    <w:abstractNumId w:val="23"/>
  </w:num>
  <w:num w:numId="7">
    <w:abstractNumId w:val="7"/>
  </w:num>
  <w:num w:numId="8">
    <w:abstractNumId w:val="27"/>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6"/>
  </w:num>
  <w:num w:numId="19">
    <w:abstractNumId w:val="18"/>
  </w:num>
  <w:num w:numId="20">
    <w:abstractNumId w:val="4"/>
  </w:num>
  <w:num w:numId="21">
    <w:abstractNumId w:val="24"/>
  </w:num>
  <w:num w:numId="22">
    <w:abstractNumId w:val="3"/>
  </w:num>
  <w:num w:numId="23">
    <w:abstractNumId w:val="33"/>
  </w:num>
  <w:num w:numId="24">
    <w:abstractNumId w:val="2"/>
  </w:num>
  <w:num w:numId="25">
    <w:abstractNumId w:val="19"/>
  </w:num>
  <w:num w:numId="26">
    <w:abstractNumId w:val="21"/>
  </w:num>
  <w:num w:numId="27">
    <w:abstractNumId w:val="5"/>
  </w:num>
  <w:num w:numId="28">
    <w:abstractNumId w:val="0"/>
  </w:num>
  <w:num w:numId="29">
    <w:abstractNumId w:val="20"/>
  </w:num>
  <w:num w:numId="30">
    <w:abstractNumId w:val="30"/>
  </w:num>
  <w:num w:numId="31">
    <w:abstractNumId w:val="27"/>
  </w:num>
  <w:num w:numId="32">
    <w:abstractNumId w:val="38"/>
  </w:num>
  <w:num w:numId="33">
    <w:abstractNumId w:val="11"/>
  </w:num>
  <w:num w:numId="34">
    <w:abstractNumId w:val="25"/>
  </w:num>
  <w:num w:numId="35">
    <w:abstractNumId w:val="36"/>
  </w:num>
  <w:num w:numId="3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9"/>
  </w:num>
  <w:num w:numId="39">
    <w:abstractNumId w:val="28"/>
  </w:num>
  <w:num w:numId="40">
    <w:abstractNumId w:val="12"/>
  </w:num>
  <w:num w:numId="41">
    <w:abstractNumId w:val="37"/>
  </w:num>
  <w:num w:numId="42">
    <w:abstractNumId w:val="32"/>
  </w:num>
  <w:num w:numId="43">
    <w:abstractNumId w:val="22"/>
  </w:num>
  <w:num w:numId="44">
    <w:abstractNumId w:val="10"/>
    <w:lvlOverride w:ilvl="0">
      <w:lvl w:ilvl="0">
        <w:numFmt w:val="bullet"/>
        <w:lvlText w:val=""/>
        <w:lvlJc w:val="left"/>
        <w:pPr>
          <w:tabs>
            <w:tab w:val="num" w:pos="720"/>
          </w:tabs>
          <w:ind w:left="720" w:hanging="360"/>
        </w:pPr>
        <w:rPr>
          <w:rFonts w:ascii="Wingdings" w:hAnsi="Wingdings" w:hint="default"/>
          <w:sz w:val="20"/>
        </w:rPr>
      </w:lvl>
    </w:lvlOverride>
  </w:num>
  <w:num w:numId="45">
    <w:abstractNumId w:val="34"/>
  </w:num>
  <w:num w:numId="46">
    <w:abstractNumId w:val="16"/>
  </w:num>
  <w:num w:numId="47">
    <w:abstractNumId w:val="31"/>
  </w:num>
  <w:num w:numId="48">
    <w:abstractNumId w:val="14"/>
  </w:num>
  <w:num w:numId="4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00334"/>
    <w:rsid w:val="0000470B"/>
    <w:rsid w:val="00004CF3"/>
    <w:rsid w:val="00004F8F"/>
    <w:rsid w:val="00006B9C"/>
    <w:rsid w:val="0000794E"/>
    <w:rsid w:val="0001021E"/>
    <w:rsid w:val="00010AEE"/>
    <w:rsid w:val="0001270B"/>
    <w:rsid w:val="00013440"/>
    <w:rsid w:val="00013F4F"/>
    <w:rsid w:val="00017366"/>
    <w:rsid w:val="000237B9"/>
    <w:rsid w:val="0002572A"/>
    <w:rsid w:val="00027311"/>
    <w:rsid w:val="00027D60"/>
    <w:rsid w:val="00031103"/>
    <w:rsid w:val="00034C54"/>
    <w:rsid w:val="00035879"/>
    <w:rsid w:val="00036AAB"/>
    <w:rsid w:val="00037FA7"/>
    <w:rsid w:val="00042044"/>
    <w:rsid w:val="00042A4F"/>
    <w:rsid w:val="0004621B"/>
    <w:rsid w:val="00047DB8"/>
    <w:rsid w:val="000502F3"/>
    <w:rsid w:val="0005061C"/>
    <w:rsid w:val="000530D9"/>
    <w:rsid w:val="0005365D"/>
    <w:rsid w:val="0005434F"/>
    <w:rsid w:val="0005445E"/>
    <w:rsid w:val="00055864"/>
    <w:rsid w:val="00055E6D"/>
    <w:rsid w:val="00057B28"/>
    <w:rsid w:val="00061919"/>
    <w:rsid w:val="00067182"/>
    <w:rsid w:val="0007045A"/>
    <w:rsid w:val="0007117D"/>
    <w:rsid w:val="000721FC"/>
    <w:rsid w:val="00072382"/>
    <w:rsid w:val="00083E83"/>
    <w:rsid w:val="000841FD"/>
    <w:rsid w:val="000857F2"/>
    <w:rsid w:val="00087350"/>
    <w:rsid w:val="0008796B"/>
    <w:rsid w:val="00090B6D"/>
    <w:rsid w:val="00091A7F"/>
    <w:rsid w:val="00093C23"/>
    <w:rsid w:val="00093FC2"/>
    <w:rsid w:val="00096C16"/>
    <w:rsid w:val="000A207F"/>
    <w:rsid w:val="000A29C6"/>
    <w:rsid w:val="000A2AF1"/>
    <w:rsid w:val="000A4FF9"/>
    <w:rsid w:val="000A6510"/>
    <w:rsid w:val="000B0E81"/>
    <w:rsid w:val="000B2C9C"/>
    <w:rsid w:val="000B31DD"/>
    <w:rsid w:val="000B32CA"/>
    <w:rsid w:val="000B3334"/>
    <w:rsid w:val="000B462B"/>
    <w:rsid w:val="000B484A"/>
    <w:rsid w:val="000B5B8E"/>
    <w:rsid w:val="000C1523"/>
    <w:rsid w:val="000C18F3"/>
    <w:rsid w:val="000C2715"/>
    <w:rsid w:val="000C3C4D"/>
    <w:rsid w:val="000C7570"/>
    <w:rsid w:val="000C7F06"/>
    <w:rsid w:val="000D036A"/>
    <w:rsid w:val="000D451A"/>
    <w:rsid w:val="000D4E16"/>
    <w:rsid w:val="000D6E1E"/>
    <w:rsid w:val="000E114A"/>
    <w:rsid w:val="000E2D68"/>
    <w:rsid w:val="000E2DED"/>
    <w:rsid w:val="000E3586"/>
    <w:rsid w:val="000E4E27"/>
    <w:rsid w:val="000E63C3"/>
    <w:rsid w:val="000E6B7A"/>
    <w:rsid w:val="000E71AB"/>
    <w:rsid w:val="000E7F68"/>
    <w:rsid w:val="000F2D08"/>
    <w:rsid w:val="000F2F61"/>
    <w:rsid w:val="000F5A66"/>
    <w:rsid w:val="000F623B"/>
    <w:rsid w:val="000F6CDC"/>
    <w:rsid w:val="00100F09"/>
    <w:rsid w:val="001015B9"/>
    <w:rsid w:val="00101845"/>
    <w:rsid w:val="001033FB"/>
    <w:rsid w:val="00104263"/>
    <w:rsid w:val="00104E0D"/>
    <w:rsid w:val="00111F79"/>
    <w:rsid w:val="00114D8B"/>
    <w:rsid w:val="001203AA"/>
    <w:rsid w:val="00125368"/>
    <w:rsid w:val="001254C4"/>
    <w:rsid w:val="001271EE"/>
    <w:rsid w:val="0013097E"/>
    <w:rsid w:val="00130ED8"/>
    <w:rsid w:val="001311CC"/>
    <w:rsid w:val="001346F1"/>
    <w:rsid w:val="001354B2"/>
    <w:rsid w:val="00140C24"/>
    <w:rsid w:val="00142231"/>
    <w:rsid w:val="00142630"/>
    <w:rsid w:val="00142768"/>
    <w:rsid w:val="00146951"/>
    <w:rsid w:val="00146E99"/>
    <w:rsid w:val="00146EC4"/>
    <w:rsid w:val="00147E0D"/>
    <w:rsid w:val="00151C32"/>
    <w:rsid w:val="00152595"/>
    <w:rsid w:val="001547A1"/>
    <w:rsid w:val="0016019B"/>
    <w:rsid w:val="00160AA0"/>
    <w:rsid w:val="001636B7"/>
    <w:rsid w:val="00164262"/>
    <w:rsid w:val="001650D9"/>
    <w:rsid w:val="00167432"/>
    <w:rsid w:val="0017094F"/>
    <w:rsid w:val="00172588"/>
    <w:rsid w:val="001726EA"/>
    <w:rsid w:val="0017281E"/>
    <w:rsid w:val="001738F4"/>
    <w:rsid w:val="00174542"/>
    <w:rsid w:val="00174768"/>
    <w:rsid w:val="00175530"/>
    <w:rsid w:val="00177929"/>
    <w:rsid w:val="0018252D"/>
    <w:rsid w:val="0018259F"/>
    <w:rsid w:val="00182960"/>
    <w:rsid w:val="00184BE0"/>
    <w:rsid w:val="001852C0"/>
    <w:rsid w:val="00186084"/>
    <w:rsid w:val="0018745C"/>
    <w:rsid w:val="00190C7B"/>
    <w:rsid w:val="00191B11"/>
    <w:rsid w:val="00194A90"/>
    <w:rsid w:val="001A0E97"/>
    <w:rsid w:val="001A3ADC"/>
    <w:rsid w:val="001B3005"/>
    <w:rsid w:val="001B4BA9"/>
    <w:rsid w:val="001B5230"/>
    <w:rsid w:val="001B578B"/>
    <w:rsid w:val="001B58B6"/>
    <w:rsid w:val="001C3DF2"/>
    <w:rsid w:val="001C6000"/>
    <w:rsid w:val="001D06AC"/>
    <w:rsid w:val="001D07A5"/>
    <w:rsid w:val="001D6BC7"/>
    <w:rsid w:val="001E1C9C"/>
    <w:rsid w:val="001E213E"/>
    <w:rsid w:val="001E272E"/>
    <w:rsid w:val="001E2E2B"/>
    <w:rsid w:val="001E582A"/>
    <w:rsid w:val="001E648D"/>
    <w:rsid w:val="001E77F7"/>
    <w:rsid w:val="001E7AF7"/>
    <w:rsid w:val="001F0CE9"/>
    <w:rsid w:val="001F3714"/>
    <w:rsid w:val="001F39B2"/>
    <w:rsid w:val="001F6E69"/>
    <w:rsid w:val="00206BFE"/>
    <w:rsid w:val="002147FC"/>
    <w:rsid w:val="0021523D"/>
    <w:rsid w:val="00220E5C"/>
    <w:rsid w:val="00222479"/>
    <w:rsid w:val="00223149"/>
    <w:rsid w:val="00224F96"/>
    <w:rsid w:val="00225023"/>
    <w:rsid w:val="00225036"/>
    <w:rsid w:val="00232CFF"/>
    <w:rsid w:val="002351BF"/>
    <w:rsid w:val="00235772"/>
    <w:rsid w:val="00235E4A"/>
    <w:rsid w:val="00236C13"/>
    <w:rsid w:val="0023778C"/>
    <w:rsid w:val="00237F4E"/>
    <w:rsid w:val="00247898"/>
    <w:rsid w:val="002533A6"/>
    <w:rsid w:val="00253C39"/>
    <w:rsid w:val="00255DB5"/>
    <w:rsid w:val="00261DC6"/>
    <w:rsid w:val="0026215F"/>
    <w:rsid w:val="00263976"/>
    <w:rsid w:val="00264921"/>
    <w:rsid w:val="00265439"/>
    <w:rsid w:val="00267AC3"/>
    <w:rsid w:val="00271404"/>
    <w:rsid w:val="0027285A"/>
    <w:rsid w:val="00283780"/>
    <w:rsid w:val="00285772"/>
    <w:rsid w:val="00287364"/>
    <w:rsid w:val="00287D33"/>
    <w:rsid w:val="00291AA4"/>
    <w:rsid w:val="00291F1D"/>
    <w:rsid w:val="00292A88"/>
    <w:rsid w:val="002951FC"/>
    <w:rsid w:val="002A5DC6"/>
    <w:rsid w:val="002B07C7"/>
    <w:rsid w:val="002B11BE"/>
    <w:rsid w:val="002B368A"/>
    <w:rsid w:val="002B4986"/>
    <w:rsid w:val="002B5026"/>
    <w:rsid w:val="002C3811"/>
    <w:rsid w:val="002C39D5"/>
    <w:rsid w:val="002C6DB8"/>
    <w:rsid w:val="002D0E31"/>
    <w:rsid w:val="002D14F3"/>
    <w:rsid w:val="002D3252"/>
    <w:rsid w:val="002D43CF"/>
    <w:rsid w:val="002D4EAD"/>
    <w:rsid w:val="002D5B4C"/>
    <w:rsid w:val="002D6C26"/>
    <w:rsid w:val="002E499D"/>
    <w:rsid w:val="002E4B80"/>
    <w:rsid w:val="002F3FAE"/>
    <w:rsid w:val="002F6BC2"/>
    <w:rsid w:val="002F7983"/>
    <w:rsid w:val="003013DF"/>
    <w:rsid w:val="00303329"/>
    <w:rsid w:val="00312CFF"/>
    <w:rsid w:val="003140E8"/>
    <w:rsid w:val="00316323"/>
    <w:rsid w:val="003203E9"/>
    <w:rsid w:val="00320D05"/>
    <w:rsid w:val="00322939"/>
    <w:rsid w:val="00322C8D"/>
    <w:rsid w:val="00323F7A"/>
    <w:rsid w:val="00324758"/>
    <w:rsid w:val="00327656"/>
    <w:rsid w:val="003305C3"/>
    <w:rsid w:val="00332C78"/>
    <w:rsid w:val="00335026"/>
    <w:rsid w:val="00335E3B"/>
    <w:rsid w:val="00336EA3"/>
    <w:rsid w:val="003379B0"/>
    <w:rsid w:val="00341C71"/>
    <w:rsid w:val="003526DC"/>
    <w:rsid w:val="0035309F"/>
    <w:rsid w:val="00353DCF"/>
    <w:rsid w:val="00355DC7"/>
    <w:rsid w:val="003578EB"/>
    <w:rsid w:val="00357C52"/>
    <w:rsid w:val="0036159C"/>
    <w:rsid w:val="003625B9"/>
    <w:rsid w:val="00362B1B"/>
    <w:rsid w:val="0036449B"/>
    <w:rsid w:val="00367E9F"/>
    <w:rsid w:val="00371E8A"/>
    <w:rsid w:val="00371EAE"/>
    <w:rsid w:val="0037332C"/>
    <w:rsid w:val="0038104D"/>
    <w:rsid w:val="00383CE6"/>
    <w:rsid w:val="0038496E"/>
    <w:rsid w:val="00384D96"/>
    <w:rsid w:val="00390692"/>
    <w:rsid w:val="0039083F"/>
    <w:rsid w:val="00390ADB"/>
    <w:rsid w:val="003A0C22"/>
    <w:rsid w:val="003A646E"/>
    <w:rsid w:val="003A6896"/>
    <w:rsid w:val="003B1FA2"/>
    <w:rsid w:val="003B2F31"/>
    <w:rsid w:val="003B5666"/>
    <w:rsid w:val="003C72EE"/>
    <w:rsid w:val="003D15A1"/>
    <w:rsid w:val="003D273D"/>
    <w:rsid w:val="003D3EEA"/>
    <w:rsid w:val="003D5712"/>
    <w:rsid w:val="003E2B02"/>
    <w:rsid w:val="003E3C3F"/>
    <w:rsid w:val="003E54AE"/>
    <w:rsid w:val="003E6309"/>
    <w:rsid w:val="003E70DE"/>
    <w:rsid w:val="003E7A09"/>
    <w:rsid w:val="003F1E4A"/>
    <w:rsid w:val="003F20EB"/>
    <w:rsid w:val="003F29A8"/>
    <w:rsid w:val="003F2D08"/>
    <w:rsid w:val="003F2DD5"/>
    <w:rsid w:val="003F411D"/>
    <w:rsid w:val="003F430C"/>
    <w:rsid w:val="003F614C"/>
    <w:rsid w:val="003F6C3A"/>
    <w:rsid w:val="00401315"/>
    <w:rsid w:val="0040291E"/>
    <w:rsid w:val="00405F52"/>
    <w:rsid w:val="004077BE"/>
    <w:rsid w:val="00411778"/>
    <w:rsid w:val="00414004"/>
    <w:rsid w:val="00414D8B"/>
    <w:rsid w:val="00414F7A"/>
    <w:rsid w:val="00420701"/>
    <w:rsid w:val="00420745"/>
    <w:rsid w:val="004230A6"/>
    <w:rsid w:val="00425B94"/>
    <w:rsid w:val="004264B6"/>
    <w:rsid w:val="00427DC8"/>
    <w:rsid w:val="00433BC4"/>
    <w:rsid w:val="004373A6"/>
    <w:rsid w:val="004375FE"/>
    <w:rsid w:val="00437704"/>
    <w:rsid w:val="00440089"/>
    <w:rsid w:val="00440964"/>
    <w:rsid w:val="00443BBF"/>
    <w:rsid w:val="00447F5B"/>
    <w:rsid w:val="00456CBD"/>
    <w:rsid w:val="004576AA"/>
    <w:rsid w:val="00457C55"/>
    <w:rsid w:val="00461F41"/>
    <w:rsid w:val="004626F7"/>
    <w:rsid w:val="00462753"/>
    <w:rsid w:val="00463595"/>
    <w:rsid w:val="00464786"/>
    <w:rsid w:val="00472397"/>
    <w:rsid w:val="0047268E"/>
    <w:rsid w:val="004743C0"/>
    <w:rsid w:val="00476D85"/>
    <w:rsid w:val="004779A9"/>
    <w:rsid w:val="00486F40"/>
    <w:rsid w:val="00492DBB"/>
    <w:rsid w:val="0049438E"/>
    <w:rsid w:val="004A0B27"/>
    <w:rsid w:val="004A0C80"/>
    <w:rsid w:val="004A0D5B"/>
    <w:rsid w:val="004A2D23"/>
    <w:rsid w:val="004A7311"/>
    <w:rsid w:val="004A74BA"/>
    <w:rsid w:val="004B067D"/>
    <w:rsid w:val="004B446B"/>
    <w:rsid w:val="004B4AC8"/>
    <w:rsid w:val="004C1326"/>
    <w:rsid w:val="004C1417"/>
    <w:rsid w:val="004C18ED"/>
    <w:rsid w:val="004C4BDC"/>
    <w:rsid w:val="004D108E"/>
    <w:rsid w:val="004D7226"/>
    <w:rsid w:val="004F3888"/>
    <w:rsid w:val="004F3C24"/>
    <w:rsid w:val="004F595D"/>
    <w:rsid w:val="004F756F"/>
    <w:rsid w:val="005001A3"/>
    <w:rsid w:val="00502266"/>
    <w:rsid w:val="005036DA"/>
    <w:rsid w:val="005052C9"/>
    <w:rsid w:val="005057F6"/>
    <w:rsid w:val="00506961"/>
    <w:rsid w:val="0051258A"/>
    <w:rsid w:val="0051496C"/>
    <w:rsid w:val="00514B79"/>
    <w:rsid w:val="0051543E"/>
    <w:rsid w:val="00516EB5"/>
    <w:rsid w:val="00520546"/>
    <w:rsid w:val="00520743"/>
    <w:rsid w:val="0052075D"/>
    <w:rsid w:val="00521C79"/>
    <w:rsid w:val="00525356"/>
    <w:rsid w:val="005256AF"/>
    <w:rsid w:val="00526E67"/>
    <w:rsid w:val="00530CE6"/>
    <w:rsid w:val="00531E00"/>
    <w:rsid w:val="00532C41"/>
    <w:rsid w:val="00533201"/>
    <w:rsid w:val="00541C4C"/>
    <w:rsid w:val="00543F98"/>
    <w:rsid w:val="00551F8F"/>
    <w:rsid w:val="0055496A"/>
    <w:rsid w:val="00557491"/>
    <w:rsid w:val="005579F6"/>
    <w:rsid w:val="0056106B"/>
    <w:rsid w:val="00566308"/>
    <w:rsid w:val="005708A8"/>
    <w:rsid w:val="005753F0"/>
    <w:rsid w:val="00581B12"/>
    <w:rsid w:val="00582B5F"/>
    <w:rsid w:val="00582C92"/>
    <w:rsid w:val="005849A7"/>
    <w:rsid w:val="00585266"/>
    <w:rsid w:val="00585273"/>
    <w:rsid w:val="00585E1D"/>
    <w:rsid w:val="00586A0F"/>
    <w:rsid w:val="00591229"/>
    <w:rsid w:val="005949D9"/>
    <w:rsid w:val="00595EA5"/>
    <w:rsid w:val="005969F9"/>
    <w:rsid w:val="00596E2F"/>
    <w:rsid w:val="00596F14"/>
    <w:rsid w:val="00597F88"/>
    <w:rsid w:val="005A0A6F"/>
    <w:rsid w:val="005A0CEB"/>
    <w:rsid w:val="005A16A3"/>
    <w:rsid w:val="005A4EAA"/>
    <w:rsid w:val="005A6E8F"/>
    <w:rsid w:val="005A7BD4"/>
    <w:rsid w:val="005B14FF"/>
    <w:rsid w:val="005B1CD7"/>
    <w:rsid w:val="005B2DC1"/>
    <w:rsid w:val="005B3ECD"/>
    <w:rsid w:val="005B742F"/>
    <w:rsid w:val="005C0CAE"/>
    <w:rsid w:val="005C1775"/>
    <w:rsid w:val="005C4668"/>
    <w:rsid w:val="005D0472"/>
    <w:rsid w:val="005D0F52"/>
    <w:rsid w:val="005D1708"/>
    <w:rsid w:val="005D1FCD"/>
    <w:rsid w:val="005D2708"/>
    <w:rsid w:val="005D4C96"/>
    <w:rsid w:val="005D4CAA"/>
    <w:rsid w:val="005D61B2"/>
    <w:rsid w:val="005D7A04"/>
    <w:rsid w:val="005D7D54"/>
    <w:rsid w:val="005E29AA"/>
    <w:rsid w:val="005E3300"/>
    <w:rsid w:val="005E35B0"/>
    <w:rsid w:val="005E4A29"/>
    <w:rsid w:val="005E4EDF"/>
    <w:rsid w:val="005E6F1D"/>
    <w:rsid w:val="005F2DCD"/>
    <w:rsid w:val="005F603E"/>
    <w:rsid w:val="0060058D"/>
    <w:rsid w:val="00600FE0"/>
    <w:rsid w:val="00601AE7"/>
    <w:rsid w:val="00602F6E"/>
    <w:rsid w:val="0060550A"/>
    <w:rsid w:val="0060698E"/>
    <w:rsid w:val="00613D7E"/>
    <w:rsid w:val="0061407C"/>
    <w:rsid w:val="00615AE4"/>
    <w:rsid w:val="006170D2"/>
    <w:rsid w:val="0062197D"/>
    <w:rsid w:val="00621A6E"/>
    <w:rsid w:val="00622075"/>
    <w:rsid w:val="00623176"/>
    <w:rsid w:val="006231CB"/>
    <w:rsid w:val="0062374F"/>
    <w:rsid w:val="00625078"/>
    <w:rsid w:val="0062509D"/>
    <w:rsid w:val="0062533B"/>
    <w:rsid w:val="00625EF2"/>
    <w:rsid w:val="006265CF"/>
    <w:rsid w:val="00631256"/>
    <w:rsid w:val="00631F2F"/>
    <w:rsid w:val="006326F1"/>
    <w:rsid w:val="00633940"/>
    <w:rsid w:val="0063438C"/>
    <w:rsid w:val="00637CDC"/>
    <w:rsid w:val="00643090"/>
    <w:rsid w:val="00645365"/>
    <w:rsid w:val="00645F42"/>
    <w:rsid w:val="00647610"/>
    <w:rsid w:val="00652482"/>
    <w:rsid w:val="006564F5"/>
    <w:rsid w:val="006572DB"/>
    <w:rsid w:val="00657B8A"/>
    <w:rsid w:val="006644C6"/>
    <w:rsid w:val="00674442"/>
    <w:rsid w:val="00674ACF"/>
    <w:rsid w:val="0067637D"/>
    <w:rsid w:val="00683F57"/>
    <w:rsid w:val="006863BF"/>
    <w:rsid w:val="006879C9"/>
    <w:rsid w:val="00687B18"/>
    <w:rsid w:val="0069139A"/>
    <w:rsid w:val="00693300"/>
    <w:rsid w:val="00696317"/>
    <w:rsid w:val="006A0D1F"/>
    <w:rsid w:val="006A0FC7"/>
    <w:rsid w:val="006A1ADD"/>
    <w:rsid w:val="006A1CDE"/>
    <w:rsid w:val="006A1CF1"/>
    <w:rsid w:val="006A1F5B"/>
    <w:rsid w:val="006A437D"/>
    <w:rsid w:val="006A72D1"/>
    <w:rsid w:val="006B2525"/>
    <w:rsid w:val="006B5B75"/>
    <w:rsid w:val="006B6F0C"/>
    <w:rsid w:val="006C0829"/>
    <w:rsid w:val="006C5DC3"/>
    <w:rsid w:val="006D0614"/>
    <w:rsid w:val="006D1803"/>
    <w:rsid w:val="006D2304"/>
    <w:rsid w:val="006D2A6D"/>
    <w:rsid w:val="006D2CBF"/>
    <w:rsid w:val="006D76CD"/>
    <w:rsid w:val="006E1967"/>
    <w:rsid w:val="006E321C"/>
    <w:rsid w:val="006E4216"/>
    <w:rsid w:val="006E6C70"/>
    <w:rsid w:val="006F1C29"/>
    <w:rsid w:val="006F22A3"/>
    <w:rsid w:val="006F24AE"/>
    <w:rsid w:val="006F3289"/>
    <w:rsid w:val="006F384E"/>
    <w:rsid w:val="006F4E09"/>
    <w:rsid w:val="006F4F4E"/>
    <w:rsid w:val="006F6B2B"/>
    <w:rsid w:val="007021B6"/>
    <w:rsid w:val="007042AA"/>
    <w:rsid w:val="007058B7"/>
    <w:rsid w:val="00706DFC"/>
    <w:rsid w:val="00707E15"/>
    <w:rsid w:val="007116FE"/>
    <w:rsid w:val="00712912"/>
    <w:rsid w:val="00713109"/>
    <w:rsid w:val="00713C99"/>
    <w:rsid w:val="00715EF6"/>
    <w:rsid w:val="00721B29"/>
    <w:rsid w:val="00721E7C"/>
    <w:rsid w:val="00725EF5"/>
    <w:rsid w:val="00726BE5"/>
    <w:rsid w:val="00736CC6"/>
    <w:rsid w:val="00736D17"/>
    <w:rsid w:val="00741A88"/>
    <w:rsid w:val="00743188"/>
    <w:rsid w:val="00744E0C"/>
    <w:rsid w:val="00744F6F"/>
    <w:rsid w:val="007452AE"/>
    <w:rsid w:val="00747349"/>
    <w:rsid w:val="00755030"/>
    <w:rsid w:val="00755678"/>
    <w:rsid w:val="0075613C"/>
    <w:rsid w:val="00757BB4"/>
    <w:rsid w:val="00761706"/>
    <w:rsid w:val="007626D3"/>
    <w:rsid w:val="00763114"/>
    <w:rsid w:val="00766775"/>
    <w:rsid w:val="00767578"/>
    <w:rsid w:val="00774294"/>
    <w:rsid w:val="00775B33"/>
    <w:rsid w:val="00781D09"/>
    <w:rsid w:val="007821F5"/>
    <w:rsid w:val="007844BE"/>
    <w:rsid w:val="00786E71"/>
    <w:rsid w:val="00792F8A"/>
    <w:rsid w:val="00794512"/>
    <w:rsid w:val="0079497F"/>
    <w:rsid w:val="00794A0D"/>
    <w:rsid w:val="00794A44"/>
    <w:rsid w:val="00794DF0"/>
    <w:rsid w:val="007A2B08"/>
    <w:rsid w:val="007A3826"/>
    <w:rsid w:val="007A3884"/>
    <w:rsid w:val="007A4758"/>
    <w:rsid w:val="007A6714"/>
    <w:rsid w:val="007A6FDA"/>
    <w:rsid w:val="007B079D"/>
    <w:rsid w:val="007B557C"/>
    <w:rsid w:val="007B7D73"/>
    <w:rsid w:val="007C0474"/>
    <w:rsid w:val="007C0818"/>
    <w:rsid w:val="007C14E9"/>
    <w:rsid w:val="007C1DA9"/>
    <w:rsid w:val="007C4D1A"/>
    <w:rsid w:val="007D549A"/>
    <w:rsid w:val="007D649A"/>
    <w:rsid w:val="007D7C3E"/>
    <w:rsid w:val="007E027B"/>
    <w:rsid w:val="007E0E28"/>
    <w:rsid w:val="007E174F"/>
    <w:rsid w:val="007E1816"/>
    <w:rsid w:val="007E18CE"/>
    <w:rsid w:val="007E1AAB"/>
    <w:rsid w:val="007E2208"/>
    <w:rsid w:val="007E4172"/>
    <w:rsid w:val="007E7D3F"/>
    <w:rsid w:val="007F1C84"/>
    <w:rsid w:val="007F36C8"/>
    <w:rsid w:val="007F3A50"/>
    <w:rsid w:val="007F63DD"/>
    <w:rsid w:val="007F7A85"/>
    <w:rsid w:val="00800105"/>
    <w:rsid w:val="00802872"/>
    <w:rsid w:val="00803D62"/>
    <w:rsid w:val="008046F0"/>
    <w:rsid w:val="008100A9"/>
    <w:rsid w:val="00811984"/>
    <w:rsid w:val="008125A7"/>
    <w:rsid w:val="00813688"/>
    <w:rsid w:val="00813C8F"/>
    <w:rsid w:val="008142FD"/>
    <w:rsid w:val="008164A1"/>
    <w:rsid w:val="00817219"/>
    <w:rsid w:val="00817A23"/>
    <w:rsid w:val="00822DA4"/>
    <w:rsid w:val="0082358A"/>
    <w:rsid w:val="00824FAD"/>
    <w:rsid w:val="0082509B"/>
    <w:rsid w:val="00827E93"/>
    <w:rsid w:val="00832F1E"/>
    <w:rsid w:val="0083685F"/>
    <w:rsid w:val="00837339"/>
    <w:rsid w:val="0083744D"/>
    <w:rsid w:val="00840CDA"/>
    <w:rsid w:val="00847AA7"/>
    <w:rsid w:val="008517E1"/>
    <w:rsid w:val="008523A6"/>
    <w:rsid w:val="00862056"/>
    <w:rsid w:val="008647B5"/>
    <w:rsid w:val="00864CBC"/>
    <w:rsid w:val="0087211E"/>
    <w:rsid w:val="00877C7C"/>
    <w:rsid w:val="00881E8B"/>
    <w:rsid w:val="00890DA4"/>
    <w:rsid w:val="0089255C"/>
    <w:rsid w:val="00892F8A"/>
    <w:rsid w:val="0089426E"/>
    <w:rsid w:val="00894280"/>
    <w:rsid w:val="008948D4"/>
    <w:rsid w:val="00897546"/>
    <w:rsid w:val="008A002B"/>
    <w:rsid w:val="008A1FB3"/>
    <w:rsid w:val="008A255F"/>
    <w:rsid w:val="008A2B76"/>
    <w:rsid w:val="008A42AD"/>
    <w:rsid w:val="008A52D3"/>
    <w:rsid w:val="008A54D6"/>
    <w:rsid w:val="008A788A"/>
    <w:rsid w:val="008B2F7C"/>
    <w:rsid w:val="008B51C1"/>
    <w:rsid w:val="008B79A5"/>
    <w:rsid w:val="008C03B4"/>
    <w:rsid w:val="008C055E"/>
    <w:rsid w:val="008C1BF6"/>
    <w:rsid w:val="008C3D7F"/>
    <w:rsid w:val="008D32F9"/>
    <w:rsid w:val="008D586A"/>
    <w:rsid w:val="008D77EC"/>
    <w:rsid w:val="008D77F8"/>
    <w:rsid w:val="008E10A0"/>
    <w:rsid w:val="008E1A2F"/>
    <w:rsid w:val="008E3AA8"/>
    <w:rsid w:val="008E3D20"/>
    <w:rsid w:val="008E45C0"/>
    <w:rsid w:val="008E78EA"/>
    <w:rsid w:val="008E7E06"/>
    <w:rsid w:val="008F0C24"/>
    <w:rsid w:val="008F0DB6"/>
    <w:rsid w:val="008F2129"/>
    <w:rsid w:val="008F2281"/>
    <w:rsid w:val="00900D2C"/>
    <w:rsid w:val="009030AC"/>
    <w:rsid w:val="009059FB"/>
    <w:rsid w:val="0091189A"/>
    <w:rsid w:val="00912103"/>
    <w:rsid w:val="00916CDA"/>
    <w:rsid w:val="00917064"/>
    <w:rsid w:val="0092098B"/>
    <w:rsid w:val="00920C7B"/>
    <w:rsid w:val="00922FBB"/>
    <w:rsid w:val="009256F9"/>
    <w:rsid w:val="009264C0"/>
    <w:rsid w:val="00926614"/>
    <w:rsid w:val="0093236F"/>
    <w:rsid w:val="00932BC5"/>
    <w:rsid w:val="00932F06"/>
    <w:rsid w:val="009361F9"/>
    <w:rsid w:val="00936660"/>
    <w:rsid w:val="00937BF1"/>
    <w:rsid w:val="00937F0E"/>
    <w:rsid w:val="00942712"/>
    <w:rsid w:val="00943C09"/>
    <w:rsid w:val="00945754"/>
    <w:rsid w:val="00951444"/>
    <w:rsid w:val="00964B1D"/>
    <w:rsid w:val="009734A6"/>
    <w:rsid w:val="00975AD6"/>
    <w:rsid w:val="00976970"/>
    <w:rsid w:val="00976D4F"/>
    <w:rsid w:val="0098034C"/>
    <w:rsid w:val="0098630E"/>
    <w:rsid w:val="00987BC7"/>
    <w:rsid w:val="009927B8"/>
    <w:rsid w:val="009977AB"/>
    <w:rsid w:val="009A06C4"/>
    <w:rsid w:val="009A353A"/>
    <w:rsid w:val="009A60EB"/>
    <w:rsid w:val="009B3CA7"/>
    <w:rsid w:val="009B5FBE"/>
    <w:rsid w:val="009B72B5"/>
    <w:rsid w:val="009C259F"/>
    <w:rsid w:val="009C32E6"/>
    <w:rsid w:val="009C423A"/>
    <w:rsid w:val="009C4EC3"/>
    <w:rsid w:val="009C5EFA"/>
    <w:rsid w:val="009C6701"/>
    <w:rsid w:val="009C6D7D"/>
    <w:rsid w:val="009C7248"/>
    <w:rsid w:val="009C790D"/>
    <w:rsid w:val="009D7D8D"/>
    <w:rsid w:val="009E04DD"/>
    <w:rsid w:val="009E30ED"/>
    <w:rsid w:val="009E3ACB"/>
    <w:rsid w:val="009E51CF"/>
    <w:rsid w:val="009E580E"/>
    <w:rsid w:val="009E6AF5"/>
    <w:rsid w:val="009E7866"/>
    <w:rsid w:val="009F05D0"/>
    <w:rsid w:val="009F1ABF"/>
    <w:rsid w:val="009F5DC6"/>
    <w:rsid w:val="00A00C54"/>
    <w:rsid w:val="00A0258F"/>
    <w:rsid w:val="00A035F9"/>
    <w:rsid w:val="00A03E08"/>
    <w:rsid w:val="00A06824"/>
    <w:rsid w:val="00A11485"/>
    <w:rsid w:val="00A117BE"/>
    <w:rsid w:val="00A1240C"/>
    <w:rsid w:val="00A13085"/>
    <w:rsid w:val="00A15670"/>
    <w:rsid w:val="00A22BF7"/>
    <w:rsid w:val="00A22C6A"/>
    <w:rsid w:val="00A232C1"/>
    <w:rsid w:val="00A3195F"/>
    <w:rsid w:val="00A31FEE"/>
    <w:rsid w:val="00A32665"/>
    <w:rsid w:val="00A330AB"/>
    <w:rsid w:val="00A334AB"/>
    <w:rsid w:val="00A33CF4"/>
    <w:rsid w:val="00A3476F"/>
    <w:rsid w:val="00A34F6C"/>
    <w:rsid w:val="00A37803"/>
    <w:rsid w:val="00A40107"/>
    <w:rsid w:val="00A42B2E"/>
    <w:rsid w:val="00A43965"/>
    <w:rsid w:val="00A43A8F"/>
    <w:rsid w:val="00A46AF1"/>
    <w:rsid w:val="00A47EA0"/>
    <w:rsid w:val="00A505FF"/>
    <w:rsid w:val="00A51478"/>
    <w:rsid w:val="00A543F4"/>
    <w:rsid w:val="00A5544B"/>
    <w:rsid w:val="00A579F8"/>
    <w:rsid w:val="00A60049"/>
    <w:rsid w:val="00A62C43"/>
    <w:rsid w:val="00A675B4"/>
    <w:rsid w:val="00A67E15"/>
    <w:rsid w:val="00A7076F"/>
    <w:rsid w:val="00A70C5E"/>
    <w:rsid w:val="00A7225A"/>
    <w:rsid w:val="00A87787"/>
    <w:rsid w:val="00A90431"/>
    <w:rsid w:val="00A91028"/>
    <w:rsid w:val="00A91101"/>
    <w:rsid w:val="00A91276"/>
    <w:rsid w:val="00A92C58"/>
    <w:rsid w:val="00A95347"/>
    <w:rsid w:val="00A956EB"/>
    <w:rsid w:val="00AA0970"/>
    <w:rsid w:val="00AA0D55"/>
    <w:rsid w:val="00AA455F"/>
    <w:rsid w:val="00AA6809"/>
    <w:rsid w:val="00AB01D5"/>
    <w:rsid w:val="00AB07FF"/>
    <w:rsid w:val="00AB3514"/>
    <w:rsid w:val="00AB4FF0"/>
    <w:rsid w:val="00AB7E38"/>
    <w:rsid w:val="00AC0185"/>
    <w:rsid w:val="00AC0670"/>
    <w:rsid w:val="00AC097F"/>
    <w:rsid w:val="00AC0CAA"/>
    <w:rsid w:val="00AE29F7"/>
    <w:rsid w:val="00AE4236"/>
    <w:rsid w:val="00AE51B0"/>
    <w:rsid w:val="00AF22AA"/>
    <w:rsid w:val="00AF3743"/>
    <w:rsid w:val="00AF3D5A"/>
    <w:rsid w:val="00B01ECF"/>
    <w:rsid w:val="00B0428E"/>
    <w:rsid w:val="00B078EC"/>
    <w:rsid w:val="00B104BA"/>
    <w:rsid w:val="00B1182E"/>
    <w:rsid w:val="00B123C0"/>
    <w:rsid w:val="00B15D1F"/>
    <w:rsid w:val="00B163F9"/>
    <w:rsid w:val="00B16A62"/>
    <w:rsid w:val="00B16BA1"/>
    <w:rsid w:val="00B20D0D"/>
    <w:rsid w:val="00B24C34"/>
    <w:rsid w:val="00B27969"/>
    <w:rsid w:val="00B30292"/>
    <w:rsid w:val="00B30409"/>
    <w:rsid w:val="00B3232C"/>
    <w:rsid w:val="00B35201"/>
    <w:rsid w:val="00B35DEE"/>
    <w:rsid w:val="00B368BD"/>
    <w:rsid w:val="00B36C5A"/>
    <w:rsid w:val="00B40294"/>
    <w:rsid w:val="00B42CF6"/>
    <w:rsid w:val="00B4307D"/>
    <w:rsid w:val="00B43F8D"/>
    <w:rsid w:val="00B4483B"/>
    <w:rsid w:val="00B46126"/>
    <w:rsid w:val="00B50FDA"/>
    <w:rsid w:val="00B512FE"/>
    <w:rsid w:val="00B51AD3"/>
    <w:rsid w:val="00B53E85"/>
    <w:rsid w:val="00B54C9E"/>
    <w:rsid w:val="00B560AA"/>
    <w:rsid w:val="00B61ED5"/>
    <w:rsid w:val="00B63086"/>
    <w:rsid w:val="00B67DC9"/>
    <w:rsid w:val="00B7385F"/>
    <w:rsid w:val="00B74EDD"/>
    <w:rsid w:val="00B80578"/>
    <w:rsid w:val="00B82E1E"/>
    <w:rsid w:val="00B82F92"/>
    <w:rsid w:val="00B86834"/>
    <w:rsid w:val="00B86897"/>
    <w:rsid w:val="00B91541"/>
    <w:rsid w:val="00B978C6"/>
    <w:rsid w:val="00BA11F0"/>
    <w:rsid w:val="00BA13A3"/>
    <w:rsid w:val="00BA1C0F"/>
    <w:rsid w:val="00BA4BA8"/>
    <w:rsid w:val="00BA5B76"/>
    <w:rsid w:val="00BA6C68"/>
    <w:rsid w:val="00BB368C"/>
    <w:rsid w:val="00BB39B5"/>
    <w:rsid w:val="00BB74CD"/>
    <w:rsid w:val="00BB7985"/>
    <w:rsid w:val="00BC14C3"/>
    <w:rsid w:val="00BC3AEA"/>
    <w:rsid w:val="00BC4859"/>
    <w:rsid w:val="00BC5470"/>
    <w:rsid w:val="00BC6F10"/>
    <w:rsid w:val="00BC753F"/>
    <w:rsid w:val="00BC7E81"/>
    <w:rsid w:val="00BD19FE"/>
    <w:rsid w:val="00BD21BC"/>
    <w:rsid w:val="00BD6669"/>
    <w:rsid w:val="00BD6ADD"/>
    <w:rsid w:val="00BE0C63"/>
    <w:rsid w:val="00BE26FE"/>
    <w:rsid w:val="00BE52AB"/>
    <w:rsid w:val="00BE5A19"/>
    <w:rsid w:val="00BE62E3"/>
    <w:rsid w:val="00BE7448"/>
    <w:rsid w:val="00BF1B7F"/>
    <w:rsid w:val="00BF30DA"/>
    <w:rsid w:val="00BF45E6"/>
    <w:rsid w:val="00BF48D5"/>
    <w:rsid w:val="00BF534E"/>
    <w:rsid w:val="00BF7735"/>
    <w:rsid w:val="00BF7DEE"/>
    <w:rsid w:val="00C014EC"/>
    <w:rsid w:val="00C03DF2"/>
    <w:rsid w:val="00C10807"/>
    <w:rsid w:val="00C108F7"/>
    <w:rsid w:val="00C136DA"/>
    <w:rsid w:val="00C151B5"/>
    <w:rsid w:val="00C1622F"/>
    <w:rsid w:val="00C17AE6"/>
    <w:rsid w:val="00C215CE"/>
    <w:rsid w:val="00C264AE"/>
    <w:rsid w:val="00C271CB"/>
    <w:rsid w:val="00C274A5"/>
    <w:rsid w:val="00C31E7E"/>
    <w:rsid w:val="00C35F19"/>
    <w:rsid w:val="00C371EE"/>
    <w:rsid w:val="00C40262"/>
    <w:rsid w:val="00C40D77"/>
    <w:rsid w:val="00C4362F"/>
    <w:rsid w:val="00C44055"/>
    <w:rsid w:val="00C46124"/>
    <w:rsid w:val="00C5158D"/>
    <w:rsid w:val="00C5161E"/>
    <w:rsid w:val="00C540F5"/>
    <w:rsid w:val="00C54B8E"/>
    <w:rsid w:val="00C557F9"/>
    <w:rsid w:val="00C56CFE"/>
    <w:rsid w:val="00C601F3"/>
    <w:rsid w:val="00C60387"/>
    <w:rsid w:val="00C61AF2"/>
    <w:rsid w:val="00C61E0D"/>
    <w:rsid w:val="00C642B4"/>
    <w:rsid w:val="00C6550E"/>
    <w:rsid w:val="00C66D74"/>
    <w:rsid w:val="00C678D0"/>
    <w:rsid w:val="00C72AC1"/>
    <w:rsid w:val="00C72B6F"/>
    <w:rsid w:val="00C75334"/>
    <w:rsid w:val="00C7565E"/>
    <w:rsid w:val="00C76A41"/>
    <w:rsid w:val="00C76D1D"/>
    <w:rsid w:val="00C80606"/>
    <w:rsid w:val="00C83EE9"/>
    <w:rsid w:val="00C83F7B"/>
    <w:rsid w:val="00C85FD2"/>
    <w:rsid w:val="00C91EE1"/>
    <w:rsid w:val="00C9290C"/>
    <w:rsid w:val="00C9346A"/>
    <w:rsid w:val="00C9396A"/>
    <w:rsid w:val="00C94045"/>
    <w:rsid w:val="00C94174"/>
    <w:rsid w:val="00C94C38"/>
    <w:rsid w:val="00C975B5"/>
    <w:rsid w:val="00CA0081"/>
    <w:rsid w:val="00CA1366"/>
    <w:rsid w:val="00CA17BB"/>
    <w:rsid w:val="00CA388A"/>
    <w:rsid w:val="00CA53DD"/>
    <w:rsid w:val="00CB7C76"/>
    <w:rsid w:val="00CC1987"/>
    <w:rsid w:val="00CC5FEC"/>
    <w:rsid w:val="00CD0C86"/>
    <w:rsid w:val="00CD10D7"/>
    <w:rsid w:val="00CD2FDC"/>
    <w:rsid w:val="00CD4CC6"/>
    <w:rsid w:val="00CE032A"/>
    <w:rsid w:val="00CE34C1"/>
    <w:rsid w:val="00CF5782"/>
    <w:rsid w:val="00CF5C38"/>
    <w:rsid w:val="00CF6EA4"/>
    <w:rsid w:val="00D027C4"/>
    <w:rsid w:val="00D039A5"/>
    <w:rsid w:val="00D04275"/>
    <w:rsid w:val="00D04386"/>
    <w:rsid w:val="00D06F24"/>
    <w:rsid w:val="00D070C1"/>
    <w:rsid w:val="00D0752F"/>
    <w:rsid w:val="00D07E43"/>
    <w:rsid w:val="00D13E68"/>
    <w:rsid w:val="00D207FE"/>
    <w:rsid w:val="00D20ECB"/>
    <w:rsid w:val="00D22A9C"/>
    <w:rsid w:val="00D23CE2"/>
    <w:rsid w:val="00D306B4"/>
    <w:rsid w:val="00D315D9"/>
    <w:rsid w:val="00D31CCC"/>
    <w:rsid w:val="00D37234"/>
    <w:rsid w:val="00D37A98"/>
    <w:rsid w:val="00D40070"/>
    <w:rsid w:val="00D411F0"/>
    <w:rsid w:val="00D43574"/>
    <w:rsid w:val="00D4600C"/>
    <w:rsid w:val="00D47ECA"/>
    <w:rsid w:val="00D5314D"/>
    <w:rsid w:val="00D54324"/>
    <w:rsid w:val="00D5441B"/>
    <w:rsid w:val="00D548D6"/>
    <w:rsid w:val="00D56098"/>
    <w:rsid w:val="00D5682F"/>
    <w:rsid w:val="00D651BE"/>
    <w:rsid w:val="00D66DC3"/>
    <w:rsid w:val="00D71D98"/>
    <w:rsid w:val="00D7594C"/>
    <w:rsid w:val="00D80458"/>
    <w:rsid w:val="00D81065"/>
    <w:rsid w:val="00D81A42"/>
    <w:rsid w:val="00D82507"/>
    <w:rsid w:val="00D85A41"/>
    <w:rsid w:val="00D90EF4"/>
    <w:rsid w:val="00D9457D"/>
    <w:rsid w:val="00D95AE0"/>
    <w:rsid w:val="00D96F37"/>
    <w:rsid w:val="00D97539"/>
    <w:rsid w:val="00D97974"/>
    <w:rsid w:val="00DA1A02"/>
    <w:rsid w:val="00DA2742"/>
    <w:rsid w:val="00DA3754"/>
    <w:rsid w:val="00DA3CD3"/>
    <w:rsid w:val="00DA450C"/>
    <w:rsid w:val="00DA5926"/>
    <w:rsid w:val="00DA626A"/>
    <w:rsid w:val="00DB2E50"/>
    <w:rsid w:val="00DB364B"/>
    <w:rsid w:val="00DB4EF0"/>
    <w:rsid w:val="00DB59C7"/>
    <w:rsid w:val="00DB62F7"/>
    <w:rsid w:val="00DB7110"/>
    <w:rsid w:val="00DD0097"/>
    <w:rsid w:val="00DD1560"/>
    <w:rsid w:val="00DD1A1C"/>
    <w:rsid w:val="00DD2460"/>
    <w:rsid w:val="00DD2F6F"/>
    <w:rsid w:val="00DD3391"/>
    <w:rsid w:val="00DD5381"/>
    <w:rsid w:val="00DD7377"/>
    <w:rsid w:val="00DD7B80"/>
    <w:rsid w:val="00DE0DA6"/>
    <w:rsid w:val="00DE2D75"/>
    <w:rsid w:val="00DE32CE"/>
    <w:rsid w:val="00DE3C38"/>
    <w:rsid w:val="00DE7119"/>
    <w:rsid w:val="00DF098F"/>
    <w:rsid w:val="00DF0ED4"/>
    <w:rsid w:val="00DF356B"/>
    <w:rsid w:val="00E01159"/>
    <w:rsid w:val="00E042B7"/>
    <w:rsid w:val="00E0521E"/>
    <w:rsid w:val="00E05F99"/>
    <w:rsid w:val="00E06073"/>
    <w:rsid w:val="00E07950"/>
    <w:rsid w:val="00E132EC"/>
    <w:rsid w:val="00E1488E"/>
    <w:rsid w:val="00E17AD2"/>
    <w:rsid w:val="00E20EBB"/>
    <w:rsid w:val="00E21EED"/>
    <w:rsid w:val="00E2289B"/>
    <w:rsid w:val="00E23010"/>
    <w:rsid w:val="00E237E1"/>
    <w:rsid w:val="00E26004"/>
    <w:rsid w:val="00E271F0"/>
    <w:rsid w:val="00E304F1"/>
    <w:rsid w:val="00E328CC"/>
    <w:rsid w:val="00E35806"/>
    <w:rsid w:val="00E37B8C"/>
    <w:rsid w:val="00E41969"/>
    <w:rsid w:val="00E41FF8"/>
    <w:rsid w:val="00E42DC6"/>
    <w:rsid w:val="00E44237"/>
    <w:rsid w:val="00E442D1"/>
    <w:rsid w:val="00E446A7"/>
    <w:rsid w:val="00E44741"/>
    <w:rsid w:val="00E47250"/>
    <w:rsid w:val="00E612CB"/>
    <w:rsid w:val="00E64566"/>
    <w:rsid w:val="00E64A66"/>
    <w:rsid w:val="00E653E6"/>
    <w:rsid w:val="00E6629F"/>
    <w:rsid w:val="00E67516"/>
    <w:rsid w:val="00E71EB5"/>
    <w:rsid w:val="00E72D55"/>
    <w:rsid w:val="00E75C01"/>
    <w:rsid w:val="00E76F13"/>
    <w:rsid w:val="00E76FC2"/>
    <w:rsid w:val="00E773AE"/>
    <w:rsid w:val="00E80B38"/>
    <w:rsid w:val="00E81003"/>
    <w:rsid w:val="00E819ED"/>
    <w:rsid w:val="00E81D83"/>
    <w:rsid w:val="00E820F6"/>
    <w:rsid w:val="00E82F73"/>
    <w:rsid w:val="00E83488"/>
    <w:rsid w:val="00E8535D"/>
    <w:rsid w:val="00E85AD0"/>
    <w:rsid w:val="00E90C20"/>
    <w:rsid w:val="00E94E72"/>
    <w:rsid w:val="00E960F9"/>
    <w:rsid w:val="00EA0A04"/>
    <w:rsid w:val="00EA0A10"/>
    <w:rsid w:val="00EA5A2B"/>
    <w:rsid w:val="00EB22D4"/>
    <w:rsid w:val="00EB3B77"/>
    <w:rsid w:val="00EB4DC1"/>
    <w:rsid w:val="00EB726D"/>
    <w:rsid w:val="00EB786B"/>
    <w:rsid w:val="00EC0B0D"/>
    <w:rsid w:val="00EC0C73"/>
    <w:rsid w:val="00EC1F4C"/>
    <w:rsid w:val="00EC55E8"/>
    <w:rsid w:val="00EC5B90"/>
    <w:rsid w:val="00ED01B6"/>
    <w:rsid w:val="00ED1710"/>
    <w:rsid w:val="00ED3BB5"/>
    <w:rsid w:val="00ED49B8"/>
    <w:rsid w:val="00ED4E41"/>
    <w:rsid w:val="00EE0DBB"/>
    <w:rsid w:val="00EE2877"/>
    <w:rsid w:val="00EE4363"/>
    <w:rsid w:val="00EF3895"/>
    <w:rsid w:val="00EF39BE"/>
    <w:rsid w:val="00EF6BD5"/>
    <w:rsid w:val="00EF7093"/>
    <w:rsid w:val="00F00A2C"/>
    <w:rsid w:val="00F01B8A"/>
    <w:rsid w:val="00F0407F"/>
    <w:rsid w:val="00F040B2"/>
    <w:rsid w:val="00F061DF"/>
    <w:rsid w:val="00F06823"/>
    <w:rsid w:val="00F12428"/>
    <w:rsid w:val="00F12A50"/>
    <w:rsid w:val="00F14EC5"/>
    <w:rsid w:val="00F15B13"/>
    <w:rsid w:val="00F177B8"/>
    <w:rsid w:val="00F2103C"/>
    <w:rsid w:val="00F228D1"/>
    <w:rsid w:val="00F27E2A"/>
    <w:rsid w:val="00F32A9E"/>
    <w:rsid w:val="00F33444"/>
    <w:rsid w:val="00F345D4"/>
    <w:rsid w:val="00F34A67"/>
    <w:rsid w:val="00F35FEC"/>
    <w:rsid w:val="00F408F2"/>
    <w:rsid w:val="00F42155"/>
    <w:rsid w:val="00F42FEE"/>
    <w:rsid w:val="00F43855"/>
    <w:rsid w:val="00F46E16"/>
    <w:rsid w:val="00F50729"/>
    <w:rsid w:val="00F53C79"/>
    <w:rsid w:val="00F54EE0"/>
    <w:rsid w:val="00F56BDA"/>
    <w:rsid w:val="00F60658"/>
    <w:rsid w:val="00F60F9B"/>
    <w:rsid w:val="00F61142"/>
    <w:rsid w:val="00F61C83"/>
    <w:rsid w:val="00F62896"/>
    <w:rsid w:val="00F64DEA"/>
    <w:rsid w:val="00F65906"/>
    <w:rsid w:val="00F700C9"/>
    <w:rsid w:val="00F740D9"/>
    <w:rsid w:val="00F82162"/>
    <w:rsid w:val="00F86376"/>
    <w:rsid w:val="00F865AF"/>
    <w:rsid w:val="00F86BCD"/>
    <w:rsid w:val="00F92BA0"/>
    <w:rsid w:val="00F949FD"/>
    <w:rsid w:val="00F958BD"/>
    <w:rsid w:val="00F95EA2"/>
    <w:rsid w:val="00FA0190"/>
    <w:rsid w:val="00FA3CF7"/>
    <w:rsid w:val="00FA5DB0"/>
    <w:rsid w:val="00FA789F"/>
    <w:rsid w:val="00FB08FD"/>
    <w:rsid w:val="00FB1947"/>
    <w:rsid w:val="00FB2D64"/>
    <w:rsid w:val="00FB6732"/>
    <w:rsid w:val="00FB7C41"/>
    <w:rsid w:val="00FC0D1B"/>
    <w:rsid w:val="00FC161F"/>
    <w:rsid w:val="00FC1C09"/>
    <w:rsid w:val="00FC281B"/>
    <w:rsid w:val="00FC3258"/>
    <w:rsid w:val="00FC692C"/>
    <w:rsid w:val="00FC69A8"/>
    <w:rsid w:val="00FD1D04"/>
    <w:rsid w:val="00FD32D1"/>
    <w:rsid w:val="00FD34FB"/>
    <w:rsid w:val="00FD56B2"/>
    <w:rsid w:val="00FD664B"/>
    <w:rsid w:val="00FE1ABE"/>
    <w:rsid w:val="00FE2070"/>
    <w:rsid w:val="00FE36AE"/>
    <w:rsid w:val="00FE69BB"/>
    <w:rsid w:val="00FE7F43"/>
    <w:rsid w:val="00FF0567"/>
    <w:rsid w:val="00FF1F5C"/>
    <w:rsid w:val="00FF2390"/>
    <w:rsid w:val="00FF284F"/>
    <w:rsid w:val="00FF3E58"/>
    <w:rsid w:val="00FF5236"/>
    <w:rsid w:val="00FF7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customStyle="1" w:styleId="IvDtabletext">
    <w:name w:val="IvD tabletext"/>
    <w:basedOn w:val="BodyText"/>
    <w:link w:val="IvDtabletextChar"/>
    <w:qFormat/>
    <w:rsid w:val="00881E8B"/>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rPr>
  </w:style>
  <w:style w:type="character" w:customStyle="1" w:styleId="IvDtabletextChar">
    <w:name w:val="IvD tabletext Char"/>
    <w:basedOn w:val="BodyTextChar"/>
    <w:link w:val="IvDtabletext"/>
    <w:rsid w:val="00881E8B"/>
    <w:rPr>
      <w:rFonts w:ascii="Arial" w:eastAsia="Times New Roman" w:hAnsi="Arial" w:cs="Times New Roman"/>
      <w:spacing w:val="2"/>
      <w:sz w:val="20"/>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customStyle="1" w:styleId="IvDtabletext">
    <w:name w:val="IvD tabletext"/>
    <w:basedOn w:val="BodyText"/>
    <w:link w:val="IvDtabletextChar"/>
    <w:qFormat/>
    <w:rsid w:val="00881E8B"/>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rPr>
  </w:style>
  <w:style w:type="character" w:customStyle="1" w:styleId="IvDtabletextChar">
    <w:name w:val="IvD tabletext Char"/>
    <w:basedOn w:val="BodyTextChar"/>
    <w:link w:val="IvDtabletext"/>
    <w:rsid w:val="00881E8B"/>
    <w:rPr>
      <w:rFonts w:ascii="Arial" w:eastAsia="Times New Roman" w:hAnsi="Arial" w:cs="Times New Roman"/>
      <w:spacing w:val="2"/>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998402">
      <w:bodyDiv w:val="1"/>
      <w:marLeft w:val="0"/>
      <w:marRight w:val="0"/>
      <w:marTop w:val="0"/>
      <w:marBottom w:val="0"/>
      <w:divBdr>
        <w:top w:val="none" w:sz="0" w:space="0" w:color="auto"/>
        <w:left w:val="none" w:sz="0" w:space="0" w:color="auto"/>
        <w:bottom w:val="none" w:sz="0" w:space="0" w:color="auto"/>
        <w:right w:val="none" w:sz="0" w:space="0" w:color="auto"/>
      </w:divBdr>
    </w:div>
    <w:div w:id="576746949">
      <w:bodyDiv w:val="1"/>
      <w:marLeft w:val="0"/>
      <w:marRight w:val="0"/>
      <w:marTop w:val="0"/>
      <w:marBottom w:val="0"/>
      <w:divBdr>
        <w:top w:val="none" w:sz="0" w:space="0" w:color="auto"/>
        <w:left w:val="none" w:sz="0" w:space="0" w:color="auto"/>
        <w:bottom w:val="none" w:sz="0" w:space="0" w:color="auto"/>
        <w:right w:val="none" w:sz="0" w:space="0" w:color="auto"/>
      </w:divBdr>
    </w:div>
    <w:div w:id="815417972">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223171451">
      <w:bodyDiv w:val="1"/>
      <w:marLeft w:val="0"/>
      <w:marRight w:val="0"/>
      <w:marTop w:val="0"/>
      <w:marBottom w:val="0"/>
      <w:divBdr>
        <w:top w:val="none" w:sz="0" w:space="0" w:color="auto"/>
        <w:left w:val="none" w:sz="0" w:space="0" w:color="auto"/>
        <w:bottom w:val="none" w:sz="0" w:space="0" w:color="auto"/>
        <w:right w:val="none" w:sz="0" w:space="0" w:color="auto"/>
      </w:divBdr>
    </w:div>
    <w:div w:id="1363820361">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697464598">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2000187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E272B-A3F2-4F88-831E-0D238E3AD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485</TotalTime>
  <Pages>2</Pages>
  <Words>427</Words>
  <Characters>2436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asbjorn.grovlen@ericsson.com</dc:creator>
  <cp:lastModifiedBy>Ericsson, AG</cp:lastModifiedBy>
  <cp:revision>28</cp:revision>
  <cp:lastPrinted>2015-07-20T19:34:00Z</cp:lastPrinted>
  <dcterms:created xsi:type="dcterms:W3CDTF">2016-01-08T13:41:00Z</dcterms:created>
  <dcterms:modified xsi:type="dcterms:W3CDTF">2016-03-16T17:19:00Z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